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autoSpaceDE/>
        <w:autoSpaceDN/>
        <w:bidi w:val="0"/>
        <w:adjustRightInd w:val="0"/>
        <w:snapToGrid w:val="0"/>
        <w:spacing w:line="360" w:lineRule="auto"/>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color w:val="000000" w:themeColor="text1"/>
          <w:sz w:val="48"/>
          <w:szCs w:val="48"/>
          <w:lang w:val="en-US" w:eastAsia="zh-CN"/>
          <w14:textFill>
            <w14:solidFill>
              <w14:schemeClr w14:val="tx1"/>
            </w14:solidFill>
          </w14:textFill>
        </w:rPr>
      </w:pPr>
      <w:bookmarkStart w:id="410" w:name="_GoBack"/>
      <w:r>
        <w:rPr>
          <w:rFonts w:hint="eastAsia" w:ascii="仿宋" w:hAnsi="仿宋" w:eastAsia="仿宋" w:cs="仿宋"/>
          <w:b/>
          <w:color w:val="000000" w:themeColor="text1"/>
          <w:sz w:val="48"/>
          <w:szCs w:val="48"/>
          <w:lang w:val="en-US" w:eastAsia="zh-CN"/>
          <w14:textFill>
            <w14:solidFill>
              <w14:schemeClr w14:val="tx1"/>
            </w14:solidFill>
          </w14:textFill>
        </w:rPr>
        <w:t>新城区大风灾害应急预案</w:t>
      </w:r>
    </w:p>
    <w:bookmarkEnd w:id="410"/>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spacing w:line="360" w:lineRule="auto"/>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both"/>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color w:val="000000" w:themeColor="text1"/>
          <w14:textFill>
            <w14:solidFill>
              <w14:schemeClr w14:val="tx1"/>
            </w14:solidFill>
          </w14:textFill>
        </w:rPr>
      </w:pPr>
    </w:p>
    <w:p>
      <w:pPr>
        <w:pageBreakBefore w:val="0"/>
        <w:kinsoku/>
        <w:wordWrap/>
        <w:overflowPunct/>
        <w:autoSpaceDE/>
        <w:autoSpaceDN/>
        <w:bidi w:val="0"/>
        <w:adjustRightInd w:val="0"/>
        <w:snapToGrid w:val="0"/>
        <w:spacing w:line="360" w:lineRule="auto"/>
        <w:jc w:val="center"/>
        <w:textAlignment w:val="auto"/>
        <w:rPr>
          <w:rFonts w:hint="eastAsia" w:ascii="仿宋" w:hAnsi="仿宋" w:eastAsia="仿宋" w:cs="仿宋"/>
          <w:b/>
          <w:bCs/>
          <w:color w:val="000000" w:themeColor="text1"/>
          <w:sz w:val="44"/>
          <w:szCs w:val="44"/>
          <w14:textFill>
            <w14:solidFill>
              <w14:schemeClr w14:val="tx1"/>
            </w14:solidFill>
          </w14:textFill>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新城区人民政府</w:t>
      </w: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bCs/>
          <w:color w:val="000000" w:themeColor="text1"/>
          <w:sz w:val="32"/>
          <w:szCs w:val="32"/>
          <w:lang w:val="en-US" w:eastAsia="zh-CN"/>
          <w14:textFill>
            <w14:solidFill>
              <w14:schemeClr w14:val="tx1"/>
            </w14:solidFill>
          </w14:textFill>
        </w:rPr>
        <w:t>2022年8月</w:t>
      </w:r>
    </w:p>
    <w:sdt>
      <w:sdtPr>
        <w:rPr>
          <w:rFonts w:hint="eastAsia" w:ascii="黑体" w:hAnsi="黑体" w:eastAsia="黑体" w:cs="黑体"/>
          <w:color w:val="000000" w:themeColor="text1"/>
          <w:kern w:val="2"/>
          <w:sz w:val="32"/>
          <w:szCs w:val="32"/>
          <w:lang w:val="en-US" w:eastAsia="zh-CN" w:bidi="ar-SA"/>
          <w14:textFill>
            <w14:solidFill>
              <w14:schemeClr w14:val="tx1"/>
            </w14:solidFill>
          </w14:textFill>
        </w:rPr>
        <w:id w:val="147465540"/>
        <w15:color w:val="DBDBDB"/>
        <w:docPartObj>
          <w:docPartGallery w:val="Table of Contents"/>
          <w:docPartUnique/>
        </w:docPartObj>
      </w:sdtPr>
      <w:sdtEndPr>
        <w:rPr>
          <w:rFonts w:hint="eastAsia" w:asciiTheme="minorHAnsi" w:hAnsiTheme="minorHAnsi" w:eastAsiaTheme="minorEastAsia" w:cstheme="minorBidi"/>
          <w:b/>
          <w:color w:val="000000" w:themeColor="text1"/>
          <w:kern w:val="2"/>
          <w:sz w:val="21"/>
          <w:szCs w:val="24"/>
          <w:lang w:val="en-US" w:eastAsia="zh-CN" w:bidi="ar-SA"/>
          <w14:textFill>
            <w14:solidFill>
              <w14:schemeClr w14:val="tx1"/>
            </w14:solidFill>
          </w14:textFill>
        </w:rPr>
      </w:sdtEndPr>
      <w:sdtContent>
        <w:p>
          <w:pPr>
            <w:pageBreakBefore w:val="0"/>
            <w:kinsoku/>
            <w:wordWrap/>
            <w:overflowPunct/>
            <w:autoSpaceDE/>
            <w:autoSpaceDN/>
            <w:bidi w:val="0"/>
            <w:spacing w:before="0" w:beforeLines="0" w:after="0" w:afterLines="0" w:line="360" w:lineRule="auto"/>
            <w:ind w:left="0" w:leftChars="0" w:right="0" w:rightChars="0" w:firstLine="0" w:firstLineChars="0"/>
            <w:jc w:val="center"/>
            <w:textAlignment w:val="auto"/>
            <w:rPr>
              <w:rFonts w:hint="eastAsia"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目</w:t>
          </w:r>
          <w:r>
            <w:rPr>
              <w:rFonts w:hint="eastAsia" w:ascii="黑体" w:hAnsi="黑体" w:eastAsia="黑体" w:cs="黑体"/>
              <w:color w:val="000000" w:themeColor="text1"/>
              <w:sz w:val="32"/>
              <w:szCs w:val="32"/>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录</w:t>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color w:val="000000" w:themeColor="text1"/>
              <w:sz w:val="28"/>
              <w:szCs w:val="28"/>
              <w:lang w:eastAsia="zh-CN"/>
              <w14:textFill>
                <w14:solidFill>
                  <w14:schemeClr w14:val="tx1"/>
                </w14:solidFill>
              </w14:textFill>
            </w:rPr>
            <w:instrText xml:space="preserve">TOC \o "1-2" \h \u </w:instrText>
          </w:r>
          <w:r>
            <w:rPr>
              <w:rFonts w:hint="eastAsia" w:ascii="仿宋" w:hAnsi="仿宋" w:eastAsia="仿宋" w:cs="仿宋"/>
              <w:color w:val="000000" w:themeColor="text1"/>
              <w:sz w:val="28"/>
              <w:szCs w:val="28"/>
              <w:lang w:eastAsia="zh-CN"/>
              <w14:textFill>
                <w14:solidFill>
                  <w14:schemeClr w14:val="tx1"/>
                </w14:solidFill>
              </w14:textFill>
            </w:rPr>
            <w:fldChar w:fldCharType="separate"/>
          </w: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_Toc25607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rPr>
            <w:t>1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_Toc25607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_Toc27881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rPr>
            <w:t>1.1 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_Toc27881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_Toc29334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lang w:val="en-US" w:eastAsia="zh-CN"/>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_Toc29334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_Toc21955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 xml:space="preserve">1.3 </w:t>
          </w:r>
          <w:r>
            <w:rPr>
              <w:rFonts w:hint="eastAsia" w:ascii="仿宋" w:hAnsi="仿宋" w:eastAsia="仿宋" w:cs="仿宋"/>
              <w:bCs/>
              <w:kern w:val="44"/>
              <w:sz w:val="28"/>
              <w:szCs w:val="28"/>
              <w:lang w:val="en-US" w:eastAsia="zh-CN"/>
            </w:rPr>
            <w:t>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_Toc21955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_Toc4108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lang w:val="en-US" w:eastAsia="zh-CN"/>
            </w:rPr>
            <w:t>1.4 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_Toc4108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_Toc13425 </w:instrText>
          </w:r>
          <w:r>
            <w:rPr>
              <w:rFonts w:hint="eastAsia" w:ascii="仿宋" w:hAnsi="仿宋" w:eastAsia="仿宋" w:cs="仿宋"/>
              <w:sz w:val="28"/>
              <w:szCs w:val="28"/>
              <w:lang w:eastAsia="zh-CN"/>
            </w:rPr>
            <w:fldChar w:fldCharType="separate"/>
          </w:r>
          <w:r>
            <w:rPr>
              <w:rFonts w:hint="eastAsia" w:ascii="仿宋" w:hAnsi="仿宋" w:eastAsia="仿宋" w:cs="仿宋"/>
              <w:bCs/>
              <w:kern w:val="44"/>
              <w:sz w:val="28"/>
              <w:szCs w:val="28"/>
              <w:lang w:val="en-US" w:eastAsia="zh-CN" w:bidi="ar-SA"/>
            </w:rPr>
            <w:t>2 组织指挥体系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_Toc13425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_Toc4465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2.1 区减灾委员会组成及职责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_Toc4465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_Toc14003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2.2 区减灾委办公室及职责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_Toc14003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_Toc28908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rPr>
            <w:t>2.</w:t>
          </w:r>
          <w:r>
            <w:rPr>
              <w:rFonts w:hint="eastAsia" w:ascii="仿宋" w:hAnsi="仿宋" w:eastAsia="仿宋" w:cs="仿宋"/>
              <w:sz w:val="28"/>
              <w:szCs w:val="28"/>
              <w:lang w:val="en-US" w:eastAsia="zh-CN"/>
            </w:rPr>
            <w:t>3 工作组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_Toc28908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_Toc14072 </w:instrText>
          </w:r>
          <w:r>
            <w:rPr>
              <w:rFonts w:hint="eastAsia" w:ascii="仿宋" w:hAnsi="仿宋" w:eastAsia="仿宋" w:cs="仿宋"/>
              <w:sz w:val="28"/>
              <w:szCs w:val="28"/>
              <w:lang w:eastAsia="zh-CN"/>
            </w:rPr>
            <w:fldChar w:fldCharType="separate"/>
          </w:r>
          <w:r>
            <w:rPr>
              <w:rFonts w:hint="eastAsia" w:ascii="仿宋" w:hAnsi="仿宋" w:eastAsia="仿宋" w:cs="仿宋"/>
              <w:bCs/>
              <w:sz w:val="28"/>
              <w:szCs w:val="28"/>
            </w:rPr>
            <w:t>2.</w:t>
          </w:r>
          <w:r>
            <w:rPr>
              <w:rFonts w:hint="eastAsia" w:ascii="仿宋" w:hAnsi="仿宋" w:eastAsia="仿宋" w:cs="仿宋"/>
              <w:bCs/>
              <w:sz w:val="28"/>
              <w:szCs w:val="28"/>
              <w:lang w:val="en-US" w:eastAsia="zh-CN"/>
            </w:rPr>
            <w:t>4</w:t>
          </w:r>
          <w:r>
            <w:rPr>
              <w:rFonts w:hint="eastAsia" w:ascii="仿宋" w:hAnsi="仿宋" w:eastAsia="仿宋" w:cs="仿宋"/>
              <w:bCs/>
              <w:sz w:val="28"/>
              <w:szCs w:val="28"/>
            </w:rPr>
            <w:t xml:space="preserve"> 专家组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_Toc14072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_Toc18909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3</w:t>
          </w:r>
          <w:r>
            <w:rPr>
              <w:rFonts w:hint="eastAsia" w:ascii="仿宋" w:hAnsi="仿宋" w:eastAsia="仿宋" w:cs="仿宋"/>
              <w:bCs w:val="0"/>
              <w:sz w:val="28"/>
              <w:szCs w:val="28"/>
              <w:lang w:val="en-US" w:eastAsia="zh-CN"/>
            </w:rPr>
            <w:t xml:space="preserve"> 应急准备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_Toc18909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_Toc22654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3.1 避险场所准备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_Toc22654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_Toc13149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3.2 物资准备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_Toc13149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_Toc14443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3.3 队伍准备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_Toc14443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_Toc10865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3.4 宣传、培训和演练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_Toc10865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_Toc19008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3.5 社会动员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_Toc19008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_Toc23774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 预防预警机制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_Toc23774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_Toc5073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4.1 预警分级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_Toc5073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_Toc5064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4.2 预警发布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_Toc5064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_Toc4576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4.3 采取预警措施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_Toc4576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_Toc6220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4.4 解除预警措施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_Toc6220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_Toc21214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5 灾害应急响应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_Toc21214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_Toc2517 </w:instrText>
          </w:r>
          <w:r>
            <w:rPr>
              <w:rFonts w:hint="eastAsia" w:ascii="仿宋" w:hAnsi="仿宋" w:eastAsia="仿宋" w:cs="仿宋"/>
              <w:sz w:val="28"/>
              <w:szCs w:val="28"/>
              <w:lang w:eastAsia="zh-CN"/>
            </w:rPr>
            <w:fldChar w:fldCharType="separate"/>
          </w:r>
          <w:r>
            <w:rPr>
              <w:rFonts w:hint="eastAsia" w:ascii="仿宋" w:hAnsi="仿宋" w:eastAsia="仿宋" w:cs="仿宋"/>
              <w:sz w:val="28"/>
              <w:szCs w:val="28"/>
              <w:lang w:val="en-US" w:eastAsia="zh-CN"/>
            </w:rPr>
            <w:t>5.1 Ⅳ级响应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_Toc2517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_Toc90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5.2 Ⅲ级响应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_Toc90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_Toc7233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5.3 Ⅱ级响应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_Toc7233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_Toc5402 </w:instrText>
          </w:r>
          <w:r>
            <w:rPr>
              <w:rFonts w:hint="eastAsia" w:ascii="仿宋" w:hAnsi="仿宋" w:eastAsia="仿宋" w:cs="仿宋"/>
              <w:sz w:val="28"/>
              <w:szCs w:val="28"/>
              <w:lang w:eastAsia="zh-CN"/>
            </w:rPr>
            <w:fldChar w:fldCharType="separate"/>
          </w:r>
          <w:r>
            <w:rPr>
              <w:rFonts w:hint="eastAsia" w:ascii="仿宋" w:hAnsi="仿宋" w:eastAsia="仿宋" w:cs="仿宋"/>
              <w:bCs/>
              <w:kern w:val="2"/>
              <w:sz w:val="28"/>
              <w:szCs w:val="28"/>
              <w:lang w:val="en-US" w:eastAsia="zh-CN" w:bidi="ar-SA"/>
            </w:rPr>
            <w:t>5.4 Ⅰ级响应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_Toc5402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_Toc9235 </w:instrText>
          </w:r>
          <w:r>
            <w:rPr>
              <w:rFonts w:hint="eastAsia" w:ascii="仿宋" w:hAnsi="仿宋" w:eastAsia="仿宋" w:cs="仿宋"/>
              <w:sz w:val="28"/>
              <w:szCs w:val="28"/>
              <w:lang w:eastAsia="zh-CN"/>
            </w:rPr>
            <w:fldChar w:fldCharType="separate"/>
          </w:r>
          <w:r>
            <w:rPr>
              <w:rFonts w:hint="eastAsia" w:ascii="仿宋" w:hAnsi="仿宋" w:eastAsia="仿宋" w:cs="仿宋"/>
              <w:bCs w:val="0"/>
              <w:spacing w:val="0"/>
              <w:kern w:val="0"/>
              <w:sz w:val="28"/>
              <w:szCs w:val="28"/>
              <w:shd w:val="clear" w:color="auto" w:fill="FFFFFF"/>
              <w:lang w:val="en-US" w:eastAsia="zh-CN" w:bidi="ar"/>
            </w:rPr>
            <w:t>5</w:t>
          </w:r>
          <w:r>
            <w:rPr>
              <w:rFonts w:hint="eastAsia" w:ascii="仿宋" w:hAnsi="仿宋" w:eastAsia="仿宋" w:cs="仿宋"/>
              <w:bCs w:val="0"/>
              <w:spacing w:val="0"/>
              <w:kern w:val="0"/>
              <w:sz w:val="28"/>
              <w:szCs w:val="28"/>
              <w:shd w:val="clear" w:color="auto" w:fill="FFFFFF"/>
              <w:lang w:bidi="ar"/>
            </w:rPr>
            <w:t>.</w:t>
          </w:r>
          <w:r>
            <w:rPr>
              <w:rFonts w:hint="eastAsia" w:ascii="仿宋" w:hAnsi="仿宋" w:eastAsia="仿宋" w:cs="仿宋"/>
              <w:bCs w:val="0"/>
              <w:spacing w:val="0"/>
              <w:kern w:val="0"/>
              <w:sz w:val="28"/>
              <w:szCs w:val="28"/>
              <w:shd w:val="clear" w:color="auto" w:fill="FFFFFF"/>
              <w:lang w:val="en-US" w:eastAsia="zh-CN" w:bidi="ar"/>
            </w:rPr>
            <w:t>5</w:t>
          </w:r>
          <w:r>
            <w:rPr>
              <w:rFonts w:hint="eastAsia" w:ascii="仿宋" w:hAnsi="仿宋" w:eastAsia="仿宋" w:cs="仿宋"/>
              <w:bCs w:val="0"/>
              <w:spacing w:val="0"/>
              <w:kern w:val="0"/>
              <w:sz w:val="28"/>
              <w:szCs w:val="28"/>
              <w:shd w:val="clear" w:color="auto" w:fill="FFFFFF"/>
              <w:lang w:bidi="ar"/>
            </w:rPr>
            <w:t xml:space="preserve"> </w:t>
          </w:r>
          <w:r>
            <w:rPr>
              <w:rFonts w:hint="eastAsia" w:ascii="仿宋" w:hAnsi="仿宋" w:eastAsia="仿宋" w:cs="仿宋"/>
              <w:bCs w:val="0"/>
              <w:spacing w:val="0"/>
              <w:kern w:val="0"/>
              <w:sz w:val="28"/>
              <w:szCs w:val="28"/>
              <w:shd w:val="clear" w:color="auto" w:fill="FFFFFF"/>
              <w:lang w:val="en-US" w:eastAsia="zh-CN" w:bidi="ar"/>
            </w:rPr>
            <w:t>启动条件</w:t>
          </w:r>
          <w:r>
            <w:rPr>
              <w:rFonts w:hint="eastAsia" w:ascii="仿宋" w:hAnsi="仿宋" w:eastAsia="仿宋" w:cs="仿宋"/>
              <w:bCs w:val="0"/>
              <w:spacing w:val="0"/>
              <w:kern w:val="0"/>
              <w:sz w:val="28"/>
              <w:szCs w:val="28"/>
              <w:shd w:val="clear" w:color="auto" w:fill="FFFFFF"/>
              <w:lang w:bidi="ar"/>
            </w:rPr>
            <w:t>的调整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_Toc9235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_Toc18754 </w:instrText>
          </w:r>
          <w:r>
            <w:rPr>
              <w:rFonts w:hint="eastAsia" w:ascii="仿宋" w:hAnsi="仿宋" w:eastAsia="仿宋" w:cs="仿宋"/>
              <w:sz w:val="28"/>
              <w:szCs w:val="28"/>
              <w:lang w:eastAsia="zh-CN"/>
            </w:rPr>
            <w:fldChar w:fldCharType="separate"/>
          </w:r>
          <w:r>
            <w:rPr>
              <w:rFonts w:hint="eastAsia" w:ascii="仿宋" w:hAnsi="仿宋" w:eastAsia="仿宋" w:cs="仿宋"/>
              <w:bCs w:val="0"/>
              <w:spacing w:val="0"/>
              <w:kern w:val="0"/>
              <w:sz w:val="28"/>
              <w:szCs w:val="28"/>
              <w:shd w:val="clear" w:color="auto" w:fill="FFFFFF"/>
              <w:lang w:val="en-US" w:eastAsia="zh-CN" w:bidi="ar"/>
            </w:rPr>
            <w:t>5.6 信息发布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_Toc18754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_Toc15714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6</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后期处置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_Toc15714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_Toc13853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6.1</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灾情调查和评估总结</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_Toc13853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_Toc30778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6.2</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善后处置和恢复重建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_Toc30778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_Toc15844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应急保障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_Toc15844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_Toc22033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7.1</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监测预警能力保障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_Toc22033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_Toc27257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7.2</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预警发布能力保障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_Toc27257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_Toc3367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7.3</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防范防御能力保障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_Toc3367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_Toc24921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7.4</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应急处置能力保障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_Toc24921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_Toc23612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7.5</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物资保障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_Toc23612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_Toc16540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7.6 通信及运输保障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_Toc16540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_Toc8724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_Toc8724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_Toc26834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8.1</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奖惩</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_Toc26834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_Toc20056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8.2</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预案管理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_Toc20056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_Toc16116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rPr>
            <w:t>8.3</w:t>
          </w:r>
          <w:r>
            <w:rPr>
              <w:rFonts w:hint="eastAsia" w:ascii="仿宋" w:hAnsi="仿宋" w:eastAsia="仿宋" w:cs="仿宋"/>
              <w:bCs w:val="0"/>
              <w:sz w:val="28"/>
              <w:szCs w:val="28"/>
              <w:lang w:val="en-US" w:eastAsia="zh-CN"/>
            </w:rPr>
            <w:t xml:space="preserve"> </w:t>
          </w:r>
          <w:r>
            <w:rPr>
              <w:rFonts w:hint="eastAsia" w:ascii="仿宋" w:hAnsi="仿宋" w:eastAsia="仿宋" w:cs="仿宋"/>
              <w:bCs w:val="0"/>
              <w:sz w:val="28"/>
              <w:szCs w:val="28"/>
            </w:rPr>
            <w:t>预案实施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_Toc16116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ind w:left="0" w:leftChars="0" w:firstLine="0" w:firstLineChars="0"/>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_Toc24135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9 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_Toc24135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_Toc28359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附件1 新城区大风灾害应急响应流程图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_Toc28359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_Toc27660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附件2 新城区减灾委员会通讯录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_Toc27660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_Toc14686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附件3 新城区应急管理局应急物资汇总表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_Toc14686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_Toc19899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附件4 新城区镇（街道）应急物资储备统计表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_Toc19899 \h </w:instrText>
          </w:r>
          <w:r>
            <w:rPr>
              <w:rFonts w:hint="eastAsia" w:ascii="仿宋" w:hAnsi="仿宋" w:eastAsia="仿宋" w:cs="仿宋"/>
              <w:sz w:val="28"/>
              <w:szCs w:val="28"/>
            </w:rPr>
            <w:fldChar w:fldCharType="separate"/>
          </w:r>
          <w:r>
            <w:rPr>
              <w:rFonts w:hint="eastAsia" w:ascii="仿宋" w:hAnsi="仿宋" w:eastAsia="仿宋" w:cs="仿宋"/>
              <w:sz w:val="28"/>
              <w:szCs w:val="28"/>
            </w:rPr>
            <w:t>41</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_Toc30875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附件5 新城区村（社区）应急物资储备统计表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_Toc30875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_Toc26946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附件6 新城区应急避险场所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_Toc26946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_Toc2024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附件7 新城区主要救治医院信息表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_Toc2024 \h </w:instrText>
          </w:r>
          <w:r>
            <w:rPr>
              <w:rFonts w:hint="eastAsia" w:ascii="仿宋" w:hAnsi="仿宋" w:eastAsia="仿宋" w:cs="仿宋"/>
              <w:sz w:val="28"/>
              <w:szCs w:val="28"/>
            </w:rPr>
            <w:fldChar w:fldCharType="separate"/>
          </w:r>
          <w:r>
            <w:rPr>
              <w:rFonts w:hint="eastAsia" w:ascii="仿宋" w:hAnsi="仿宋" w:eastAsia="仿宋" w:cs="仿宋"/>
              <w:sz w:val="28"/>
              <w:szCs w:val="28"/>
            </w:rPr>
            <w:t>54</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rPr>
              <w:rFonts w:hint="eastAsia" w:ascii="仿宋" w:hAnsi="仿宋" w:eastAsia="仿宋" w:cs="仿宋"/>
              <w:sz w:val="28"/>
              <w:szCs w:val="28"/>
            </w:rPr>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_Toc19665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附件8 大风预警信号及防御指南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_Toc19665 \h </w:instrText>
          </w:r>
          <w:r>
            <w:rPr>
              <w:rFonts w:hint="eastAsia" w:ascii="仿宋" w:hAnsi="仿宋" w:eastAsia="仿宋" w:cs="仿宋"/>
              <w:sz w:val="28"/>
              <w:szCs w:val="28"/>
            </w:rPr>
            <w:fldChar w:fldCharType="separate"/>
          </w:r>
          <w:r>
            <w:rPr>
              <w:rFonts w:hint="eastAsia" w:ascii="仿宋" w:hAnsi="仿宋" w:eastAsia="仿宋" w:cs="仿宋"/>
              <w:sz w:val="28"/>
              <w:szCs w:val="28"/>
            </w:rPr>
            <w:t>55</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Style w:val="8"/>
            <w:tabs>
              <w:tab w:val="right" w:leader="dot" w:pos="8306"/>
            </w:tabs>
          </w:pPr>
          <w:r>
            <w:rPr>
              <w:rFonts w:hint="eastAsia" w:ascii="仿宋" w:hAnsi="仿宋" w:eastAsia="仿宋" w:cs="仿宋"/>
              <w:color w:val="000000" w:themeColor="text1"/>
              <w:sz w:val="28"/>
              <w:szCs w:val="28"/>
              <w:lang w:eastAsia="zh-CN"/>
              <w14:textFill>
                <w14:solidFill>
                  <w14:schemeClr w14:val="tx1"/>
                </w14:solidFill>
              </w14:textFill>
            </w:rPr>
            <w:fldChar w:fldCharType="begin"/>
          </w:r>
          <w:r>
            <w:rPr>
              <w:rFonts w:hint="eastAsia" w:ascii="仿宋" w:hAnsi="仿宋" w:eastAsia="仿宋" w:cs="仿宋"/>
              <w:sz w:val="28"/>
              <w:szCs w:val="28"/>
              <w:lang w:eastAsia="zh-CN"/>
            </w:rPr>
            <w:instrText xml:space="preserve"> HYPERLINK \l _Toc891 </w:instrText>
          </w:r>
          <w:r>
            <w:rPr>
              <w:rFonts w:hint="eastAsia" w:ascii="仿宋" w:hAnsi="仿宋" w:eastAsia="仿宋" w:cs="仿宋"/>
              <w:sz w:val="28"/>
              <w:szCs w:val="28"/>
              <w:lang w:eastAsia="zh-CN"/>
            </w:rPr>
            <w:fldChar w:fldCharType="separate"/>
          </w:r>
          <w:r>
            <w:rPr>
              <w:rFonts w:hint="eastAsia" w:ascii="仿宋" w:hAnsi="仿宋" w:eastAsia="仿宋" w:cs="仿宋"/>
              <w:bCs w:val="0"/>
              <w:sz w:val="28"/>
              <w:szCs w:val="28"/>
              <w:lang w:val="en-US" w:eastAsia="zh-CN"/>
            </w:rPr>
            <w:t>附件9 预案专家评审意见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_Toc891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color w:val="000000" w:themeColor="text1"/>
              <w:sz w:val="28"/>
              <w:szCs w:val="28"/>
              <w:lang w:eastAsia="zh-CN"/>
              <w14:textFill>
                <w14:solidFill>
                  <w14:schemeClr w14:val="tx1"/>
                </w14:solidFill>
              </w14:textFill>
            </w:rPr>
            <w:fldChar w:fldCharType="end"/>
          </w:r>
        </w:p>
        <w:p>
          <w:pPr>
            <w:pageBreakBefore w:val="0"/>
            <w:tabs>
              <w:tab w:val="left" w:pos="233"/>
            </w:tabs>
            <w:kinsoku/>
            <w:wordWrap/>
            <w:overflowPunct/>
            <w:autoSpaceDE/>
            <w:autoSpaceDN/>
            <w:bidi w:val="0"/>
            <w:spacing w:line="360" w:lineRule="auto"/>
            <w:textAlignment w:val="auto"/>
            <w:rPr>
              <w:rFonts w:hint="eastAsia"/>
              <w:color w:val="000000" w:themeColor="text1"/>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000000" w:themeColor="text1"/>
              <w:szCs w:val="28"/>
              <w:lang w:eastAsia="zh-CN"/>
              <w14:textFill>
                <w14:solidFill>
                  <w14:schemeClr w14:val="tx1"/>
                </w14:solidFill>
              </w14:textFill>
            </w:rPr>
            <w:fldChar w:fldCharType="end"/>
          </w:r>
        </w:p>
      </w:sdtContent>
    </w:sdt>
    <w:p>
      <w:pPr>
        <w:pStyle w:val="2"/>
        <w:keepNext/>
        <w:keepLines/>
        <w:pageBreakBefore w:val="0"/>
        <w:widowControl w:val="0"/>
        <w:kinsoku/>
        <w:wordWrap/>
        <w:overflowPunct/>
        <w:topLinePunct w:val="0"/>
        <w:autoSpaceDE/>
        <w:autoSpaceDN/>
        <w:bidi w:val="0"/>
        <w:adjustRightInd w:val="0"/>
        <w:snapToGrid w:val="0"/>
        <w:spacing w:before="10" w:after="10" w:line="360" w:lineRule="auto"/>
        <w:ind w:firstLine="640" w:firstLineChars="200"/>
        <w:textAlignment w:val="auto"/>
        <w:rPr>
          <w:color w:val="000000" w:themeColor="text1"/>
          <w14:textFill>
            <w14:solidFill>
              <w14:schemeClr w14:val="tx1"/>
            </w14:solidFill>
          </w14:textFill>
        </w:rPr>
      </w:pPr>
      <w:bookmarkStart w:id="0" w:name="_Toc25607"/>
      <w:bookmarkStart w:id="1" w:name="_Toc6229"/>
      <w:r>
        <w:rPr>
          <w:rFonts w:hint="eastAsia"/>
          <w:color w:val="000000" w:themeColor="text1"/>
          <w14:textFill>
            <w14:solidFill>
              <w14:schemeClr w14:val="tx1"/>
            </w14:solidFill>
          </w14:textFill>
        </w:rPr>
        <w:t>1 总则</w:t>
      </w:r>
      <w:bookmarkEnd w:id="0"/>
      <w:bookmarkEnd w:id="1"/>
    </w:p>
    <w:p>
      <w:pPr>
        <w:keepNext w:val="0"/>
        <w:keepLines w:val="0"/>
        <w:pageBreakBefore w:val="0"/>
        <w:widowControl w:val="0"/>
        <w:numPr>
          <w:ilvl w:val="1"/>
          <w:numId w:val="1"/>
        </w:numPr>
        <w:kinsoku/>
        <w:wordWrap/>
        <w:overflowPunct/>
        <w:topLinePunct w:val="0"/>
        <w:autoSpaceDE/>
        <w:autoSpaceDN/>
        <w:bidi w:val="0"/>
        <w:adjustRightInd w:val="0"/>
        <w:snapToGrid w:val="0"/>
        <w:spacing w:before="157" w:beforeLines="50" w:after="156" w:afterLines="50" w:line="360" w:lineRule="auto"/>
        <w:ind w:firstLine="640" w:firstLineChars="200"/>
        <w:textAlignment w:val="auto"/>
        <w:outlineLvl w:val="1"/>
        <w:rPr>
          <w:rFonts w:ascii="黑体" w:eastAsia="黑体"/>
          <w:bCs/>
          <w:color w:val="000000" w:themeColor="text1"/>
          <w:kern w:val="44"/>
          <w:sz w:val="32"/>
          <w:szCs w:val="44"/>
          <w14:textFill>
            <w14:solidFill>
              <w14:schemeClr w14:val="tx1"/>
            </w14:solidFill>
          </w14:textFill>
        </w:rPr>
      </w:pPr>
      <w:bookmarkStart w:id="2" w:name="_Toc27881"/>
      <w:bookmarkStart w:id="3" w:name="_Toc10846"/>
      <w:r>
        <w:rPr>
          <w:rFonts w:hint="eastAsia" w:ascii="黑体" w:eastAsia="黑体"/>
          <w:bCs/>
          <w:color w:val="000000" w:themeColor="text1"/>
          <w:kern w:val="44"/>
          <w:sz w:val="32"/>
          <w:szCs w:val="44"/>
          <w14:textFill>
            <w14:solidFill>
              <w14:schemeClr w14:val="tx1"/>
            </w14:solidFill>
          </w14:textFill>
        </w:rPr>
        <w:t>编制目的</w:t>
      </w:r>
      <w:bookmarkEnd w:id="2"/>
      <w:bookmarkEnd w:id="3"/>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680"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bookmarkStart w:id="4" w:name="_Toc16177"/>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为提高</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新城区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应对大风等气象灾害的综合防御和处置能力，建立健全大风气象灾害紧急处置救助体系和工作运行机制，迅速、有序、高效地开展救灾工作，最大限度地减少大风灾害损失，保障人民群众生命财产安全、社会稳定和社会正常运行，特编制本预案。</w:t>
      </w:r>
    </w:p>
    <w:p>
      <w:pPr>
        <w:keepNext w:val="0"/>
        <w:keepLines w:val="0"/>
        <w:pageBreakBefore w:val="0"/>
        <w:widowControl w:val="0"/>
        <w:numPr>
          <w:ilvl w:val="1"/>
          <w:numId w:val="1"/>
        </w:numPr>
        <w:kinsoku/>
        <w:wordWrap/>
        <w:overflowPunct/>
        <w:topLinePunct w:val="0"/>
        <w:autoSpaceDE/>
        <w:autoSpaceDN/>
        <w:bidi w:val="0"/>
        <w:adjustRightInd w:val="0"/>
        <w:snapToGrid w:val="0"/>
        <w:spacing w:before="157" w:beforeLines="50" w:after="156" w:afterLines="50" w:line="360" w:lineRule="auto"/>
        <w:ind w:firstLine="640" w:firstLineChars="200"/>
        <w:textAlignment w:val="auto"/>
        <w:outlineLvl w:val="1"/>
        <w:rPr>
          <w:rFonts w:hint="eastAsia" w:ascii="黑体" w:eastAsia="黑体"/>
          <w:bCs/>
          <w:color w:val="000000" w:themeColor="text1"/>
          <w:kern w:val="44"/>
          <w:sz w:val="32"/>
          <w:szCs w:val="44"/>
          <w:lang w:val="en-US" w:eastAsia="zh-CN"/>
          <w14:textFill>
            <w14:solidFill>
              <w14:schemeClr w14:val="tx1"/>
            </w14:solidFill>
          </w14:textFill>
        </w:rPr>
      </w:pPr>
      <w:bookmarkStart w:id="5" w:name="_Toc29334"/>
      <w:r>
        <w:rPr>
          <w:rFonts w:hint="eastAsia" w:ascii="黑体" w:eastAsia="黑体"/>
          <w:bCs/>
          <w:color w:val="000000" w:themeColor="text1"/>
          <w:kern w:val="44"/>
          <w:sz w:val="32"/>
          <w:szCs w:val="44"/>
          <w:lang w:val="en-US" w:eastAsia="zh-CN"/>
          <w14:textFill>
            <w14:solidFill>
              <w14:schemeClr w14:val="tx1"/>
            </w14:solidFill>
          </w14:textFill>
        </w:rPr>
        <w:t>编制依据</w:t>
      </w:r>
      <w:bookmarkEnd w:id="4"/>
      <w:bookmarkEnd w:id="5"/>
    </w:p>
    <w:p>
      <w:pPr>
        <w:pageBreakBefore w:val="0"/>
        <w:kinsoku/>
        <w:wordWrap/>
        <w:overflowPunct/>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依据</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《中华人民共和国防沙治沙法》《突发气象灾害预警信号发布试行办法》</w:t>
      </w:r>
      <w:r>
        <w:rPr>
          <w:rFonts w:hint="eastAsia" w:ascii="仿宋" w:hAnsi="仿宋" w:eastAsia="仿宋_GB2312" w:cs="宋体"/>
          <w:color w:val="000000" w:themeColor="text1"/>
          <w:kern w:val="0"/>
          <w:sz w:val="32"/>
          <w:szCs w:val="32"/>
          <w14:textFill>
            <w14:solidFill>
              <w14:schemeClr w14:val="tx1"/>
            </w14:solidFill>
          </w14:textFill>
        </w:rPr>
        <w:t>《国务院办公厅关于加强气象灾害监测预警及信息发布工作的意见》《国家突发公共事件总体应急预案》《国家气象灾害应急预案》《内蒙古自治区气象条例》《内蒙古自治区气象灾害防御条例》《内蒙古自治区气象灾害预警信息发布与传播办法》《内蒙古自治区人工影响天气管理办法》</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呼和浩特市大风灾害应急预案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新城区突发事件总体应急预案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新城区气象灾害应急预案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新城区自然灾害救助应急预案</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等有关法律、法规、规章和文件</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6" w:afterLines="50" w:line="360" w:lineRule="auto"/>
        <w:ind w:leftChars="0" w:firstLine="640" w:firstLineChars="200"/>
        <w:textAlignment w:val="auto"/>
        <w:outlineLvl w:val="1"/>
        <w:rPr>
          <w:rFonts w:ascii="黑体" w:hAnsi="黑体" w:eastAsia="黑体" w:cs="黑体"/>
          <w:color w:val="000000" w:themeColor="text1"/>
          <w:sz w:val="32"/>
          <w:szCs w:val="32"/>
          <w14:textFill>
            <w14:solidFill>
              <w14:schemeClr w14:val="tx1"/>
            </w14:solidFill>
          </w14:textFill>
        </w:rPr>
      </w:pPr>
      <w:bookmarkStart w:id="6" w:name="_Toc21955"/>
      <w:bookmarkStart w:id="7" w:name="_Toc7353"/>
      <w:r>
        <w:rPr>
          <w:rFonts w:hint="eastAsia" w:ascii="黑体" w:hAnsi="黑体" w:eastAsia="黑体" w:cs="黑体"/>
          <w:color w:val="000000" w:themeColor="text1"/>
          <w:sz w:val="32"/>
          <w:szCs w:val="32"/>
          <w:lang w:val="en-US" w:eastAsia="zh-CN"/>
          <w14:textFill>
            <w14:solidFill>
              <w14:schemeClr w14:val="tx1"/>
            </w14:solidFill>
          </w14:textFill>
        </w:rPr>
        <w:t xml:space="preserve">1.3 </w:t>
      </w:r>
      <w:r>
        <w:rPr>
          <w:rFonts w:hint="eastAsia" w:ascii="黑体" w:eastAsia="黑体"/>
          <w:bCs/>
          <w:color w:val="000000" w:themeColor="text1"/>
          <w:kern w:val="44"/>
          <w:sz w:val="32"/>
          <w:szCs w:val="44"/>
          <w:lang w:val="en-US" w:eastAsia="zh-CN"/>
          <w14:textFill>
            <w14:solidFill>
              <w14:schemeClr w14:val="tx1"/>
            </w14:solidFill>
          </w14:textFill>
        </w:rPr>
        <w:t>适用范围</w:t>
      </w:r>
      <w:bookmarkEnd w:id="6"/>
      <w:bookmarkEnd w:id="7"/>
    </w:p>
    <w:p>
      <w:pPr>
        <w:pageBreakBefore w:val="0"/>
        <w:kinsoku/>
        <w:wordWrap/>
        <w:overflowPunct/>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本预案适用于</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新城区</w:t>
      </w:r>
      <w:r>
        <w:rPr>
          <w:rFonts w:hint="eastAsia" w:ascii="仿宋_GB2312" w:hAnsi="仿宋_GB2312" w:eastAsia="仿宋_GB2312" w:cs="仿宋_GB2312"/>
          <w:color w:val="000000" w:themeColor="text1"/>
          <w:sz w:val="32"/>
          <w:szCs w:val="32"/>
          <w14:textFill>
            <w14:solidFill>
              <w14:schemeClr w14:val="tx1"/>
            </w14:solidFill>
          </w14:textFill>
        </w:rPr>
        <w:t>大风灾害的监测预警与预警响应、应急处置和后期处置工作</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156" w:afterLines="50" w:line="360" w:lineRule="auto"/>
        <w:ind w:leftChars="0" w:firstLine="640" w:firstLineChars="200"/>
        <w:textAlignment w:val="auto"/>
        <w:outlineLvl w:val="1"/>
        <w:rPr>
          <w:rFonts w:hint="eastAsia" w:ascii="黑体" w:eastAsia="黑体"/>
          <w:bCs/>
          <w:color w:val="000000" w:themeColor="text1"/>
          <w:kern w:val="44"/>
          <w:sz w:val="32"/>
          <w:szCs w:val="44"/>
          <w:lang w:val="en-US" w:eastAsia="zh-CN"/>
          <w14:textFill>
            <w14:solidFill>
              <w14:schemeClr w14:val="tx1"/>
            </w14:solidFill>
          </w14:textFill>
        </w:rPr>
      </w:pPr>
      <w:bookmarkStart w:id="8" w:name="_Toc27112"/>
      <w:bookmarkStart w:id="9" w:name="_Toc4108"/>
      <w:bookmarkStart w:id="10" w:name="_Toc2761"/>
      <w:bookmarkStart w:id="11" w:name="_Toc5158"/>
      <w:r>
        <w:rPr>
          <w:rFonts w:hint="eastAsia" w:ascii="黑体" w:eastAsia="黑体"/>
          <w:bCs/>
          <w:color w:val="000000" w:themeColor="text1"/>
          <w:kern w:val="44"/>
          <w:sz w:val="32"/>
          <w:szCs w:val="44"/>
          <w:lang w:val="en-US" w:eastAsia="zh-CN"/>
          <w14:textFill>
            <w14:solidFill>
              <w14:schemeClr w14:val="tx1"/>
            </w14:solidFill>
          </w14:textFill>
        </w:rPr>
        <w:t>1.4 工作原则</w:t>
      </w:r>
      <w:bookmarkEnd w:id="8"/>
      <w:bookmarkEnd w:id="9"/>
      <w:bookmarkEnd w:id="10"/>
      <w:bookmarkEnd w:id="11"/>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（1）</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以人民为中心。牢固树立以人民为中心的发展思想和工作导向，始终把广大人民群众健康安全摆在首要位置，有效维护好广大人民群众生命财产安全和社会和谐稳定，不断增强人民群众的安全感、获得感、幸福感。</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（2）</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坚持统一领导，分级管理。在</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区</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委、</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区</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政府的统一领导下，坚持</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预防为主、科学防控、部门联动、快速反应</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的方针，形成统一领导、分级管理、广泛动员、全社会参与的</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灾害防控和救援体系。</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（3）</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坚持联防联控，区域协同。健全完善</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天气应急协调联动机制，强化与有关部门、民航、铁路、</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地铁</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以及周边</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区</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的联防联控，加强信息沟通、政策协调和资源共享。推动应急合作，联合制定应急预案，开展应急演练。</w:t>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（4）</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坚持科学防控，快速反应。立足</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科技创新优势，加强</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天气成因、传输路径和动态监测的科学研究。充分发挥专家队伍和专业人员的作用，开展多层次、多形式的应急培训，提高</w:t>
      </w:r>
      <w:r>
        <w:rPr>
          <w:rFonts w:hint="eastAsia"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大风</w:t>
      </w:r>
      <w:r>
        <w:rPr>
          <w:rFonts w:hint="default" w:ascii="仿宋_GB2312" w:hAnsi="微软雅黑" w:eastAsia="仿宋_GB2312" w:cs="仿宋_GB2312"/>
          <w:i w:val="0"/>
          <w:caps w:val="0"/>
          <w:color w:val="000000" w:themeColor="text1"/>
          <w:spacing w:val="0"/>
          <w:sz w:val="32"/>
          <w:szCs w:val="32"/>
          <w:shd w:val="clear" w:fill="FFFFFF"/>
          <w:lang w:val="en-US" w:eastAsia="zh-CN"/>
          <w14:textFill>
            <w14:solidFill>
              <w14:schemeClr w14:val="tx1"/>
            </w14:solidFill>
          </w14:textFill>
        </w:rPr>
        <w:t>天气应对的科学化、专业化水平，提升应急处置能力。</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left="0" w:right="0" w:firstLine="640" w:firstLineChars="200"/>
        <w:jc w:val="both"/>
        <w:textAlignment w:val="auto"/>
        <w:outlineLvl w:val="0"/>
        <w:rPr>
          <w:rFonts w:hint="eastAsia" w:ascii="黑体" w:eastAsia="黑体" w:hAnsiTheme="minorHAnsi" w:cstheme="minorBidi"/>
          <w:bCs/>
          <w:color w:val="000000" w:themeColor="text1"/>
          <w:kern w:val="44"/>
          <w:sz w:val="32"/>
          <w:szCs w:val="44"/>
          <w:lang w:val="en-US" w:eastAsia="zh-CN" w:bidi="ar-SA"/>
          <w14:textFill>
            <w14:solidFill>
              <w14:schemeClr w14:val="tx1"/>
            </w14:solidFill>
          </w14:textFill>
        </w:rPr>
      </w:pPr>
      <w:bookmarkStart w:id="12" w:name="_Toc13425"/>
      <w:bookmarkStart w:id="13" w:name="_Toc10381"/>
      <w:r>
        <w:rPr>
          <w:rFonts w:hint="eastAsia" w:ascii="黑体" w:eastAsia="黑体" w:hAnsiTheme="minorHAnsi" w:cstheme="minorBidi"/>
          <w:bCs/>
          <w:color w:val="000000" w:themeColor="text1"/>
          <w:kern w:val="44"/>
          <w:sz w:val="32"/>
          <w:szCs w:val="44"/>
          <w:lang w:val="en-US" w:eastAsia="zh-CN" w:bidi="ar-SA"/>
          <w14:textFill>
            <w14:solidFill>
              <w14:schemeClr w14:val="tx1"/>
            </w14:solidFill>
          </w14:textFill>
        </w:rPr>
        <w:t>2 组织指挥体系</w:t>
      </w:r>
      <w:bookmarkEnd w:id="12"/>
      <w:bookmarkEnd w:id="1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left="0" w:right="0" w:firstLine="640" w:firstLineChars="200"/>
        <w:jc w:val="both"/>
        <w:textAlignment w:val="auto"/>
        <w:outlineLvl w:val="1"/>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bookmarkStart w:id="14" w:name="_Toc26872"/>
      <w:bookmarkStart w:id="15" w:name="_Toc4465"/>
      <w:r>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t>2.1 区减灾委员会组成及职责</w:t>
      </w:r>
      <w:bookmarkEnd w:id="14"/>
      <w:bookmarkEnd w:id="1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rPr>
          <w:rFonts w:hint="default" w:eastAsia="仿宋_GB2312" w:cstheme="minorBidi"/>
          <w:color w:val="000000" w:themeColor="text1"/>
          <w:kern w:val="2"/>
          <w:sz w:val="32"/>
          <w:szCs w:val="22"/>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32"/>
          <w:szCs w:val="22"/>
          <w:highlight w:val="none"/>
          <w:lang w:val="en-US" w:eastAsia="zh-CN" w:bidi="ar-SA"/>
          <w14:textFill>
            <w14:solidFill>
              <w14:schemeClr w14:val="tx1"/>
            </w14:solidFill>
          </w14:textFill>
        </w:rPr>
        <w:t>2.1.1区减灾委员会</w:t>
      </w:r>
    </w:p>
    <w:p>
      <w:pPr>
        <w:pStyle w:val="15"/>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新城区人民政府设立应对大风灾害的减灾委员会（以下简称“区减灾委”），负责组织指导协调新城区大风灾害应对工作。</w:t>
      </w:r>
    </w:p>
    <w:p>
      <w:pPr>
        <w:keepNext w:val="0"/>
        <w:keepLines w:val="0"/>
        <w:pageBreakBefore w:val="0"/>
        <w:kinsoku/>
        <w:wordWrap/>
        <w:overflowPunct/>
        <w:topLinePunct w:val="0"/>
        <w:autoSpaceDE/>
        <w:autoSpaceDN/>
        <w:bidi w:val="0"/>
        <w:adjustRightInd/>
        <w:spacing w:line="360" w:lineRule="auto"/>
        <w:ind w:firstLine="640" w:firstLineChars="200"/>
        <w:textAlignment w:val="auto"/>
        <w:rPr>
          <w:rFonts w:hint="eastAsia" w:ascii="仿宋_GB2312" w:hAnsi="仿宋_GB2312" w:eastAsia="仿宋_GB2312" w:cs="仿宋_GB2312"/>
          <w:color w:val="000000" w:themeColor="text1"/>
          <w:sz w:val="32"/>
          <w:szCs w:val="32"/>
          <w:highlight w:val="yellow"/>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区</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减灾委</w:t>
      </w:r>
      <w:r>
        <w:rPr>
          <w:rFonts w:hint="eastAsia" w:ascii="仿宋_GB2312" w:hAnsi="仿宋_GB2312" w:eastAsia="仿宋_GB2312" w:cs="仿宋_GB2312"/>
          <w:color w:val="000000" w:themeColor="text1"/>
          <w:sz w:val="32"/>
          <w:szCs w:val="32"/>
          <w14:textFill>
            <w14:solidFill>
              <w14:schemeClr w14:val="tx1"/>
            </w14:solidFill>
          </w14:textFill>
        </w:rPr>
        <w:t>组成如下：</w:t>
      </w:r>
    </w:p>
    <w:p>
      <w:pPr>
        <w:keepNext w:val="0"/>
        <w:keepLines w:val="0"/>
        <w:pageBreakBefore w:val="0"/>
        <w:kinsoku/>
        <w:wordWrap/>
        <w:overflowPunct/>
        <w:topLinePunct w:val="0"/>
        <w:autoSpaceDE/>
        <w:autoSpaceDN/>
        <w:bidi w:val="0"/>
        <w:adjustRightInd/>
        <w:spacing w:line="360" w:lineRule="auto"/>
        <w:ind w:left="4158" w:leftChars="304" w:hanging="3520" w:hangingChars="11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挥：</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殷树刚  区委副书记、政府党组书记、区人民政府代区长</w:t>
      </w:r>
    </w:p>
    <w:p>
      <w:pPr>
        <w:pStyle w:val="10"/>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bookmarkStart w:id="16" w:name="_Toc7573"/>
      <w:bookmarkStart w:id="17" w:name="_Toc23974"/>
      <w:bookmarkStart w:id="18" w:name="_Toc12416"/>
      <w:bookmarkStart w:id="19" w:name="_Toc6152"/>
      <w:bookmarkStart w:id="20" w:name="_Toc657"/>
      <w:bookmarkStart w:id="21" w:name="_Toc7046"/>
      <w:bookmarkStart w:id="22" w:name="_Toc20252"/>
      <w:bookmarkStart w:id="23" w:name="_Toc5131"/>
      <w:bookmarkStart w:id="24" w:name="_Toc21712"/>
      <w:bookmarkStart w:id="25" w:name="_Toc4117"/>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常务副总指挥：安  伟  </w:t>
      </w:r>
      <w:bookmarkEnd w:id="16"/>
      <w:bookmarkEnd w:id="17"/>
      <w:bookmarkEnd w:id="18"/>
      <w:bookmarkEnd w:id="19"/>
      <w:bookmarkEnd w:id="20"/>
      <w:bookmarkEnd w:id="21"/>
      <w:bookmarkEnd w:id="22"/>
      <w:bookmarkEnd w:id="23"/>
      <w:bookmarkEnd w:id="24"/>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区委常委、区人民政府副区长</w:t>
      </w:r>
      <w:bookmarkEnd w:id="25"/>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挥：</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孟树涛  区武装部部长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海  明  区人民政府副区长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吴  青  区人民政府副区长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default"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郝占成：区安委会副主任</w:t>
      </w:r>
    </w:p>
    <w:p>
      <w:pPr>
        <w:pStyle w:val="9"/>
        <w:keepNext w:val="0"/>
        <w:keepLines w:val="0"/>
        <w:pageBreakBefore w:val="0"/>
        <w:widowControl/>
        <w:kinsoku/>
        <w:wordWrap/>
        <w:overflowPunct/>
        <w:topLinePunct w:val="0"/>
        <w:autoSpaceDE/>
        <w:autoSpaceDN/>
        <w:bidi w:val="0"/>
        <w:adjustRightInd/>
        <w:spacing w:beforeAutospacing="0" w:afterAutospacing="0" w:line="360" w:lineRule="auto"/>
        <w:ind w:firstLine="2880" w:firstLineChars="9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尹  群  区人民政府办公室主任</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成        员：</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戚  英  区应急管理局局长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白俊明  气象分局局长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任真平  区住房和城乡建设局局长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云柏瑞  公安分局副局长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  昇  区委宣传部副部长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季  勇  自然资源分局局长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  辉  交管大队大队长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孙际峰  区消防大队大队长</w:t>
      </w:r>
    </w:p>
    <w:p>
      <w:pPr>
        <w:keepNext w:val="0"/>
        <w:keepLines w:val="0"/>
        <w:pageBreakBefore w:val="0"/>
        <w:widowControl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冯云峰</w:t>
      </w:r>
      <w:r>
        <w:rPr>
          <w:rFonts w:hint="eastAsia" w:ascii="仿宋_GB2312" w:hAnsi="仿宋_GB2312" w:eastAsia="仿宋_GB2312" w:cs="仿宋_GB2312"/>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32"/>
          <w:szCs w:val="32"/>
          <w14:textFill>
            <w14:solidFill>
              <w14:schemeClr w14:val="tx1"/>
            </w14:solidFill>
          </w14:textFill>
        </w:rPr>
        <w:t>生态环境分局</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乔国彪  区农牧水利局局长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季利民  区发展和改革委员会主任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李世珍  林业和草原分局局长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黄咏梅  区教育局局长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云  智  区工业和信息化局局长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戈二平  区民政局局长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王美君  区财政局局长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兰建军  区文体旅游广电局局长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胡  燕  区卫生健康委员会主任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刘兴双  区市场监督管理局局长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樊  庶  区环境卫生服务中心主任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王国华  区城市管理综合执法局局长</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史晋光  区园林绿化服务中心主任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邸海龙  保合少镇党委书记</w:t>
      </w:r>
    </w:p>
    <w:p>
      <w:pPr>
        <w:keepNext w:val="0"/>
        <w:keepLines w:val="0"/>
        <w:pageBreakBefore w:val="0"/>
        <w:kinsoku/>
        <w:wordWrap/>
        <w:overflowPunct/>
        <w:topLinePunct w:val="0"/>
        <w:autoSpaceDE/>
        <w:autoSpaceDN/>
        <w:bidi w:val="0"/>
        <w:adjustRightInd/>
        <w:snapToGrid/>
        <w:spacing w:line="360" w:lineRule="auto"/>
        <w:ind w:left="4153" w:leftChars="1368" w:hanging="1280" w:hangingChars="400"/>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王雪冰  成吉思汗大街街道办事处党工委书记</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魏景明  海东路街道办事处主任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边岩杰  锡林北路街道办事处主任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连  慧  中山东路办事处主任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张俊伟  西街街道办事处主任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陈玲龙  东街街道办事处主任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周  成  东风路街道办事处主任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郝  锐  迎新路街道办事处主任</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李培智  呼伦路区域服务中心负责人</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张利平  丁香路区域服务中心负责人</w:t>
      </w:r>
    </w:p>
    <w:p>
      <w:pPr>
        <w:keepNext w:val="0"/>
        <w:keepLines w:val="0"/>
        <w:pageBreakBefore w:val="0"/>
        <w:kinsoku/>
        <w:wordWrap/>
        <w:overflowPunct/>
        <w:topLinePunct w:val="0"/>
        <w:autoSpaceDE/>
        <w:autoSpaceDN/>
        <w:bidi w:val="0"/>
        <w:adjustRightInd/>
        <w:snapToGrid/>
        <w:spacing w:line="360" w:lineRule="auto"/>
        <w:ind w:firstLine="2880" w:firstLineChars="900"/>
        <w:textAlignment w:val="auto"/>
        <w:rPr>
          <w:rFonts w:hint="eastAsia" w:eastAsia="仿宋_GB2312" w:cstheme="minorBidi"/>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欧阳颖捷  东河区域服务中心负责人</w:t>
      </w:r>
    </w:p>
    <w:p>
      <w:pPr>
        <w:pStyle w:val="4"/>
        <w:keepNext w:val="0"/>
        <w:keepLines w:val="0"/>
        <w:pageBreakBefore w:val="0"/>
        <w:widowControl w:val="0"/>
        <w:kinsoku/>
        <w:wordWrap/>
        <w:overflowPunct/>
        <w:topLinePunct w:val="0"/>
        <w:autoSpaceDE/>
        <w:autoSpaceDN/>
        <w:bidi w:val="0"/>
        <w:adjustRightInd/>
        <w:snapToGrid/>
        <w:spacing w:after="0" w:line="360" w:lineRule="auto"/>
        <w:ind w:left="0" w:leftChars="0" w:firstLine="640" w:firstLineChars="200"/>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2.1.2成员单位及职责</w:t>
      </w:r>
    </w:p>
    <w:p>
      <w:pPr>
        <w:keepNext w:val="0"/>
        <w:keepLines w:val="0"/>
        <w:pageBreakBefore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
          <w:bCs/>
          <w:color w:val="000000" w:themeColor="text1"/>
          <w:sz w:val="32"/>
          <w:szCs w:val="32"/>
          <w14:textFill>
            <w14:solidFill>
              <w14:schemeClr w14:val="tx1"/>
            </w14:solidFill>
          </w14:textFill>
        </w:rPr>
      </w:pPr>
      <w:bookmarkStart w:id="26" w:name="_Toc24735"/>
      <w:bookmarkStart w:id="27" w:name="_Toc13243"/>
      <w:bookmarkStart w:id="28" w:name="_Toc13095"/>
      <w:bookmarkStart w:id="29" w:name="_Toc1344"/>
      <w:bookmarkStart w:id="30" w:name="_Toc12165"/>
      <w:r>
        <w:rPr>
          <w:rFonts w:hint="eastAsia" w:ascii="仿宋_GB2312" w:hAnsi="仿宋_GB2312" w:eastAsia="仿宋_GB2312" w:cs="仿宋_GB2312"/>
          <w:b w:val="0"/>
          <w:bCs w:val="0"/>
          <w:color w:val="000000" w:themeColor="text1"/>
          <w:kern w:val="2"/>
          <w:sz w:val="32"/>
          <w:szCs w:val="32"/>
          <w:lang w:val="en-US" w:eastAsia="zh-CN"/>
          <w14:textFill>
            <w14:solidFill>
              <w14:schemeClr w14:val="tx1"/>
            </w14:solidFill>
          </w14:textFill>
        </w:rPr>
        <w:t>区减灾委成员单位主要包括：</w:t>
      </w:r>
      <w:r>
        <w:rPr>
          <w:rFonts w:hint="eastAsia" w:ascii="仿宋_GB2312" w:hAnsi="仿宋_GB2312" w:eastAsia="仿宋_GB2312" w:cs="仿宋_GB2312"/>
          <w:b w:val="0"/>
          <w:bCs w:val="0"/>
          <w:color w:val="000000" w:themeColor="text1"/>
          <w:sz w:val="32"/>
          <w:szCs w:val="32"/>
          <w14:textFill>
            <w14:solidFill>
              <w14:schemeClr w14:val="tx1"/>
            </w14:solidFill>
          </w14:textFill>
        </w:rPr>
        <w:t>区委宣传部、武装部、</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应急管理局</w:t>
      </w:r>
      <w:r>
        <w:rPr>
          <w:rFonts w:hint="eastAsia" w:ascii="仿宋_GB2312" w:hAnsi="仿宋_GB2312" w:eastAsia="仿宋_GB2312" w:cs="仿宋_GB2312"/>
          <w:b w:val="0"/>
          <w:bCs w:val="0"/>
          <w:color w:val="000000" w:themeColor="text1"/>
          <w:sz w:val="32"/>
          <w:szCs w:val="32"/>
          <w14:textFill>
            <w14:solidFill>
              <w14:schemeClr w14:val="tx1"/>
            </w14:solidFill>
          </w14:textFill>
        </w:rPr>
        <w:t>、气象分局</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14:textFill>
            <w14:solidFill>
              <w14:schemeClr w14:val="tx1"/>
            </w14:solidFill>
          </w14:textFill>
        </w:rPr>
        <w:t>民政局、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发展和改革委员会</w:t>
      </w:r>
      <w:r>
        <w:rPr>
          <w:rFonts w:hint="eastAsia" w:ascii="仿宋_GB2312" w:hAnsi="仿宋_GB2312" w:eastAsia="仿宋_GB2312" w:cs="仿宋_GB2312"/>
          <w:b w:val="0"/>
          <w:bCs w:val="0"/>
          <w:color w:val="000000" w:themeColor="text1"/>
          <w:sz w:val="32"/>
          <w:szCs w:val="32"/>
          <w14:textFill>
            <w14:solidFill>
              <w14:schemeClr w14:val="tx1"/>
            </w14:solidFill>
          </w14:textFill>
        </w:rPr>
        <w:t>、教育局、公安分局、财政局、</w: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begin"/>
      </w:r>
      <w:r>
        <w:rPr>
          <w:rFonts w:hint="eastAsia" w:ascii="仿宋_GB2312" w:hAnsi="仿宋_GB2312" w:eastAsia="仿宋_GB2312" w:cs="仿宋_GB2312"/>
          <w:b w:val="0"/>
          <w:bCs w:val="0"/>
          <w:color w:val="000000" w:themeColor="text1"/>
          <w:sz w:val="32"/>
          <w:szCs w:val="32"/>
          <w14:textFill>
            <w14:solidFill>
              <w14:schemeClr w14:val="tx1"/>
            </w14:solidFill>
          </w14:textFill>
        </w:rPr>
        <w:instrText xml:space="preserve"> HYPERLINK "http://www.bjft.gov.cn/ftq/c100003pu/jgxxcontent.shtml" \t "http://www.bjft.gov.cn/ftq/c100003pu/_parent" </w:instrTex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separate"/>
      </w:r>
      <w:r>
        <w:rPr>
          <w:rFonts w:hint="eastAsia" w:ascii="仿宋_GB2312" w:hAnsi="仿宋_GB2312" w:eastAsia="仿宋_GB2312" w:cs="仿宋_GB2312"/>
          <w:b w:val="0"/>
          <w:bCs w:val="0"/>
          <w:color w:val="000000" w:themeColor="text1"/>
          <w:sz w:val="32"/>
          <w:szCs w:val="32"/>
          <w14:textFill>
            <w14:solidFill>
              <w14:schemeClr w14:val="tx1"/>
            </w14:solidFill>
          </w14:textFill>
        </w:rPr>
        <w:t>自然资源</w:t>
      </w:r>
      <w:r>
        <w:rPr>
          <w:rFonts w:hint="eastAsia" w:ascii="仿宋_GB2312" w:hAnsi="仿宋_GB2312" w:eastAsia="仿宋_GB2312" w:cs="仿宋_GB2312"/>
          <w:b w:val="0"/>
          <w:bCs w:val="0"/>
          <w:color w:val="000000" w:themeColor="text1"/>
          <w:sz w:val="32"/>
          <w:szCs w:val="32"/>
          <w14:textFill>
            <w14:solidFill>
              <w14:schemeClr w14:val="tx1"/>
            </w14:solidFill>
          </w14:textFill>
        </w:rPr>
        <w:fldChar w:fldCharType="end"/>
      </w:r>
      <w:r>
        <w:rPr>
          <w:rFonts w:hint="eastAsia" w:ascii="仿宋_GB2312" w:hAnsi="仿宋_GB2312" w:eastAsia="仿宋_GB2312" w:cs="仿宋_GB2312"/>
          <w:b w:val="0"/>
          <w:bCs w:val="0"/>
          <w:color w:val="000000" w:themeColor="text1"/>
          <w:sz w:val="32"/>
          <w:szCs w:val="32"/>
          <w14:textFill>
            <w14:solidFill>
              <w14:schemeClr w14:val="tx1"/>
            </w14:solidFill>
          </w14:textFill>
        </w:rPr>
        <w:t>分局、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生态环境分局、住房和城乡建设局</w:t>
      </w:r>
      <w:r>
        <w:rPr>
          <w:rFonts w:hint="eastAsia" w:ascii="仿宋_GB2312" w:hAnsi="仿宋_GB2312" w:eastAsia="仿宋_GB2312" w:cs="仿宋_GB2312"/>
          <w:b w:val="0"/>
          <w:bCs w:val="0"/>
          <w:color w:val="000000" w:themeColor="text1"/>
          <w:sz w:val="32"/>
          <w:szCs w:val="32"/>
          <w14:textFill>
            <w14:solidFill>
              <w14:schemeClr w14:val="tx1"/>
            </w14:solidFill>
          </w14:textFill>
        </w:rPr>
        <w:t>、交管大队</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工业和信息化</w:t>
      </w:r>
      <w:r>
        <w:rPr>
          <w:rFonts w:hint="eastAsia" w:ascii="仿宋_GB2312" w:hAnsi="仿宋_GB2312" w:eastAsia="仿宋_GB2312" w:cs="仿宋_GB2312"/>
          <w:b w:val="0"/>
          <w:bCs w:val="0"/>
          <w:color w:val="000000" w:themeColor="text1"/>
          <w:sz w:val="32"/>
          <w:szCs w:val="32"/>
          <w14:textFill>
            <w14:solidFill>
              <w14:schemeClr w14:val="tx1"/>
            </w14:solidFill>
          </w14:textFill>
        </w:rPr>
        <w:t>局、农牧水利局、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林业和草原</w:t>
      </w:r>
      <w:r>
        <w:rPr>
          <w:rFonts w:hint="eastAsia" w:ascii="仿宋_GB2312" w:hAnsi="仿宋_GB2312" w:eastAsia="仿宋_GB2312" w:cs="仿宋_GB2312"/>
          <w:b w:val="0"/>
          <w:bCs w:val="0"/>
          <w:color w:val="000000" w:themeColor="text1"/>
          <w:sz w:val="32"/>
          <w:szCs w:val="32"/>
          <w14:textFill>
            <w14:solidFill>
              <w14:schemeClr w14:val="tx1"/>
            </w14:solidFill>
          </w14:textFill>
        </w:rPr>
        <w:t>分局、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卫生健康委员会</w:t>
      </w:r>
      <w:r>
        <w:rPr>
          <w:rFonts w:hint="eastAsia" w:ascii="仿宋_GB2312" w:hAnsi="仿宋_GB2312" w:eastAsia="仿宋_GB2312" w:cs="仿宋_GB2312"/>
          <w:b w:val="0"/>
          <w:bCs w:val="0"/>
          <w:color w:val="000000" w:themeColor="text1"/>
          <w:sz w:val="32"/>
          <w:szCs w:val="32"/>
          <w14:textFill>
            <w14:solidFill>
              <w14:schemeClr w14:val="tx1"/>
            </w14:solidFill>
          </w14:textFill>
        </w:rPr>
        <w:t>、文体</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旅游</w:t>
      </w:r>
      <w:r>
        <w:rPr>
          <w:rFonts w:hint="eastAsia" w:ascii="仿宋_GB2312" w:hAnsi="仿宋_GB2312" w:eastAsia="仿宋_GB2312" w:cs="仿宋_GB2312"/>
          <w:b w:val="0"/>
          <w:bCs w:val="0"/>
          <w:color w:val="000000" w:themeColor="text1"/>
          <w:sz w:val="32"/>
          <w:szCs w:val="32"/>
          <w14:textFill>
            <w14:solidFill>
              <w14:schemeClr w14:val="tx1"/>
            </w14:solidFill>
          </w14:textFill>
        </w:rPr>
        <w:t>广电局、</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城市管理综合执法局、</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市场监督管理局、环境卫生服务中心、园林绿化服务中心、</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新城</w:t>
      </w:r>
      <w:r>
        <w:rPr>
          <w:rFonts w:hint="eastAsia" w:ascii="仿宋_GB2312" w:hAnsi="仿宋_GB2312" w:eastAsia="仿宋_GB2312" w:cs="仿宋_GB2312"/>
          <w:b w:val="0"/>
          <w:bCs w:val="0"/>
          <w:color w:val="000000" w:themeColor="text1"/>
          <w:sz w:val="32"/>
          <w:szCs w:val="32"/>
          <w14:textFill>
            <w14:solidFill>
              <w14:schemeClr w14:val="tx1"/>
            </w14:solidFill>
          </w14:textFill>
        </w:rPr>
        <w:t>供电分</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公司</w:t>
      </w:r>
      <w:r>
        <w:rPr>
          <w:rFonts w:hint="eastAsia" w:ascii="仿宋_GB2312" w:hAnsi="仿宋_GB2312" w:eastAsia="仿宋_GB2312" w:cs="仿宋_GB2312"/>
          <w:b w:val="0"/>
          <w:bCs w:val="0"/>
          <w:color w:val="000000" w:themeColor="text1"/>
          <w:sz w:val="32"/>
          <w:szCs w:val="32"/>
          <w14:textFill>
            <w14:solidFill>
              <w14:schemeClr w14:val="tx1"/>
            </w14:solidFill>
          </w14:textFill>
        </w:rPr>
        <w:t>、鸿盛供电分</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公司</w:t>
      </w:r>
      <w:r>
        <w:rPr>
          <w:rFonts w:hint="eastAsia" w:ascii="仿宋_GB2312" w:hAnsi="仿宋_GB2312" w:eastAsia="仿宋_GB2312" w:cs="仿宋_GB2312"/>
          <w:b w:val="0"/>
          <w:bCs w:val="0"/>
          <w:color w:val="000000" w:themeColor="text1"/>
          <w:sz w:val="32"/>
          <w:szCs w:val="32"/>
          <w14:textFill>
            <w14:solidFill>
              <w14:schemeClr w14:val="tx1"/>
            </w14:solidFill>
          </w14:textFill>
        </w:rPr>
        <w:t>、消防救援大队、应急管理局救援大队、</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融媒体中心、红十字会、各</w:t>
      </w:r>
      <w:r>
        <w:rPr>
          <w:rFonts w:hint="eastAsia" w:ascii="仿宋_GB2312" w:hAnsi="仿宋_GB2312" w:eastAsia="仿宋_GB2312" w:cs="仿宋_GB2312"/>
          <w:b w:val="0"/>
          <w:bCs w:val="0"/>
          <w:color w:val="000000" w:themeColor="text1"/>
          <w:sz w:val="32"/>
          <w:szCs w:val="32"/>
          <w14:textFill>
            <w14:solidFill>
              <w14:schemeClr w14:val="tx1"/>
            </w14:solidFill>
          </w14:textFill>
        </w:rPr>
        <w:t>镇（街道）</w:t>
      </w:r>
      <w:bookmarkEnd w:id="26"/>
      <w:bookmarkEnd w:id="27"/>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区域服务中心</w:t>
      </w:r>
      <w:r>
        <w:rPr>
          <w:rFonts w:hint="eastAsia" w:ascii="仿宋_GB2312" w:hAnsi="仿宋_GB2312" w:eastAsia="仿宋_GB2312" w:cs="仿宋_GB2312"/>
          <w:b w:val="0"/>
          <w:bCs w:val="0"/>
          <w:color w:val="000000" w:themeColor="text1"/>
          <w:sz w:val="32"/>
          <w:szCs w:val="32"/>
          <w:lang w:eastAsia="zh-CN"/>
          <w14:textFill>
            <w14:solidFill>
              <w14:schemeClr w14:val="tx1"/>
            </w14:solidFill>
          </w14:textFill>
        </w:rPr>
        <w:t>。</w:t>
      </w:r>
      <w:bookmarkEnd w:id="28"/>
      <w:bookmarkEnd w:id="29"/>
      <w:bookmarkEnd w:id="30"/>
    </w:p>
    <w:p>
      <w:pPr>
        <w:keepNext w:val="0"/>
        <w:keepLines w:val="0"/>
        <w:pageBreakBefore w:val="0"/>
        <w:kinsoku/>
        <w:wordWrap/>
        <w:overflowPunct/>
        <w:topLinePunct w:val="0"/>
        <w:autoSpaceDE w:val="0"/>
        <w:autoSpaceDN w:val="0"/>
        <w:bidi w:val="0"/>
        <w:adjustRightInd/>
        <w:snapToGrid w:val="0"/>
        <w:spacing w:line="620" w:lineRule="exact"/>
        <w:ind w:firstLine="68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pacing w:val="10"/>
          <w:kern w:val="0"/>
          <w:sz w:val="32"/>
          <w:szCs w:val="32"/>
          <w:shd w:val="clear" w:color="auto" w:fill="FFFFFF"/>
          <w14:textFill>
            <w14:solidFill>
              <w14:schemeClr w14:val="tx1"/>
            </w14:solidFill>
          </w14:textFill>
        </w:rPr>
        <w:t>宣传部</w:t>
      </w:r>
      <w:r>
        <w:rPr>
          <w:rFonts w:hint="eastAsia" w:ascii="仿宋_GB2312" w:hAnsi="仿宋_GB2312" w:eastAsia="仿宋_GB2312" w:cs="仿宋_GB2312"/>
          <w:b/>
          <w:bCs/>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负责组织新闻媒体做好气象防灾减灾宣传工作，指导协调有关部门做好大风灾害及抢险救灾工作的新闻发布和舆论引导。</w:t>
      </w:r>
    </w:p>
    <w:p>
      <w:pPr>
        <w:keepNext w:val="0"/>
        <w:keepLines w:val="0"/>
        <w:pageBreakBefore w:val="0"/>
        <w:kinsoku/>
        <w:wordWrap/>
        <w:overflowPunct/>
        <w:topLinePunct w:val="0"/>
        <w:autoSpaceDE w:val="0"/>
        <w:autoSpaceDN w:val="0"/>
        <w:bidi w:val="0"/>
        <w:adjustRightInd/>
        <w:snapToGrid w:val="0"/>
        <w:spacing w:line="620" w:lineRule="exact"/>
        <w:ind w:firstLine="64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武装部：</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组织协调驻区部队、武警、民兵、预备役部队参加抢险救灾；根据灾情实际情况，协调军分区、警备区支持。</w:t>
      </w:r>
    </w:p>
    <w:p>
      <w:pPr>
        <w:keepNext w:val="0"/>
        <w:keepLines w:val="0"/>
        <w:pageBreakBefore w:val="0"/>
        <w:kinsoku/>
        <w:wordWrap/>
        <w:overflowPunct/>
        <w:topLinePunct w:val="0"/>
        <w:autoSpaceDE w:val="0"/>
        <w:autoSpaceDN w:val="0"/>
        <w:bidi w:val="0"/>
        <w:adjustRightInd/>
        <w:snapToGrid w:val="0"/>
        <w:spacing w:line="620" w:lineRule="exact"/>
        <w:ind w:firstLine="64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应急</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管理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承担</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办公室的职责工作，及时传达市</w:t>
      </w:r>
      <w:r>
        <w:rPr>
          <w:rFonts w:hint="eastAsia" w:ascii="仿宋_GB2312" w:hAnsi="仿宋_GB2312" w:eastAsia="仿宋_GB2312" w:cs="仿宋_GB2312"/>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的指示和命令，并做好相关服务保障工作</w:t>
      </w:r>
      <w:r>
        <w:rPr>
          <w:rFonts w:hint="eastAsia" w:ascii="仿宋_GB2312" w:hAnsi="仿宋_GB2312" w:eastAsia="仿宋_GB2312" w:cs="仿宋_GB2312"/>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统筹</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本区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应急救援队伍，协调开展应急抢险及救灾工作；</w:t>
      </w:r>
      <w:r>
        <w:rPr>
          <w:rFonts w:hint="eastAsia" w:ascii="仿宋_GB2312" w:hAnsi="仿宋_GB2312" w:eastAsia="仿宋_GB2312" w:cs="仿宋_GB2312"/>
          <w:color w:val="000000" w:themeColor="text1"/>
          <w:sz w:val="32"/>
          <w:szCs w:val="32"/>
          <w14:textFill>
            <w14:solidFill>
              <w14:schemeClr w14:val="tx1"/>
            </w14:solidFill>
          </w14:textFill>
        </w:rPr>
        <w:t>负责督促本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危险化学品生产经营等企业，落实灾害性天气相关安全防范措施；负责承担大风灾害倒塌房屋人员营救任务和建筑物火灾、森林草原火灾扑灭任务；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储备救灾物资并做好灾后物资分配调用工作，负责灾情的收集、核实、汇总和上报工作。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气象</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负责大风及相关灾害的监测、预报和发布工作；协助</w:t>
      </w:r>
      <w:r>
        <w:rPr>
          <w:rFonts w:hint="eastAsia" w:ascii="仿宋_GB2312" w:hAnsi="仿宋_GB2312" w:eastAsia="仿宋_GB2312" w:cs="仿宋_GB2312"/>
          <w:color w:val="000000" w:themeColor="text1"/>
          <w:sz w:val="32"/>
          <w:szCs w:val="32"/>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14:textFill>
            <w14:solidFill>
              <w14:schemeClr w14:val="tx1"/>
            </w14:solidFill>
          </w14:textFill>
        </w:rPr>
        <w:t>对重大风灾进行预判，为</w:t>
      </w:r>
      <w:r>
        <w:rPr>
          <w:rFonts w:hint="eastAsia" w:ascii="仿宋_GB2312" w:hAnsi="仿宋_GB2312" w:eastAsia="仿宋_GB2312" w:cs="仿宋_GB2312"/>
          <w:color w:val="000000" w:themeColor="text1"/>
          <w:spacing w:val="10"/>
          <w:kern w:val="0"/>
          <w:sz w:val="32"/>
          <w:szCs w:val="32"/>
          <w:shd w:val="clear" w:color="auto" w:fill="FFFFFF"/>
          <w:lang w:val="en-US" w:eastAsia="zh-CN" w:bidi="ar"/>
          <w14:textFill>
            <w14:solidFill>
              <w14:schemeClr w14:val="tx1"/>
            </w14:solidFill>
          </w14:textFill>
        </w:rPr>
        <w:t>区减灾委</w:t>
      </w:r>
      <w:r>
        <w:rPr>
          <w:rFonts w:hint="eastAsia" w:ascii="仿宋_GB2312" w:hAnsi="仿宋_GB2312" w:eastAsia="仿宋_GB2312" w:cs="仿宋_GB2312"/>
          <w:color w:val="000000" w:themeColor="text1"/>
          <w:sz w:val="32"/>
          <w:szCs w:val="32"/>
          <w14:textFill>
            <w14:solidFill>
              <w14:schemeClr w14:val="tx1"/>
            </w14:solidFill>
          </w14:textFill>
        </w:rPr>
        <w:t>和相关部门开展应急处置提供决策建议；根据处置需要，为大风灾害及相关灾害的应急处置提供及时有针对性的气象服务。</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发展和改革委员会</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w w:val="95"/>
          <w:sz w:val="32"/>
          <w:szCs w:val="32"/>
          <w14:textFill>
            <w14:solidFill>
              <w14:schemeClr w14:val="tx1"/>
            </w14:solidFill>
          </w14:textFill>
        </w:rPr>
        <w:t>负</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责按照</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区人民政府</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采购计划采买应急救灾物资，并按照</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调拨指令调拨应急救灾物资；牵头制定灾后恢复与重建方案。</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工业和信息化</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负责组织辖区通讯公司做好通信系统的抢险和恢复工作，确保救灾指挥系统和重要部门的通信畅通；</w:t>
      </w:r>
      <w:r>
        <w:rPr>
          <w:rFonts w:hint="eastAsia" w:ascii="仿宋_GB2312" w:hAnsi="仿宋_GB2312" w:eastAsia="仿宋_GB2312" w:cs="仿宋_GB2312"/>
          <w:color w:val="000000" w:themeColor="text1"/>
          <w:sz w:val="32"/>
          <w:szCs w:val="32"/>
          <w14:textFill>
            <w14:solidFill>
              <w14:schemeClr w14:val="tx1"/>
            </w14:solidFill>
          </w14:textFill>
        </w:rPr>
        <w:t>指导、组织相关企业做好大风灾害应急重要物资的生产，负责协调救援物资的生产和调运。</w:t>
      </w:r>
    </w:p>
    <w:p>
      <w:pPr>
        <w:keepNext w:val="0"/>
        <w:keepLines w:val="0"/>
        <w:pageBreakBefore w:val="0"/>
        <w:kinsoku/>
        <w:wordWrap/>
        <w:overflowPunct/>
        <w:topLinePunct w:val="0"/>
        <w:autoSpaceDE w:val="0"/>
        <w:autoSpaceDN w:val="0"/>
        <w:bidi w:val="0"/>
        <w:adjustRightInd/>
        <w:snapToGrid w:val="0"/>
        <w:spacing w:line="620" w:lineRule="exact"/>
        <w:ind w:right="296"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教育局</w:t>
      </w:r>
      <w:r>
        <w:rPr>
          <w:rFonts w:hint="eastAsia" w:ascii="仿宋_GB2312" w:hAnsi="仿宋_GB2312" w:eastAsia="仿宋_GB2312" w:cs="仿宋_GB2312"/>
          <w:b/>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负责督促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学校</w:t>
      </w:r>
      <w:r>
        <w:rPr>
          <w:rFonts w:hint="eastAsia" w:ascii="仿宋_GB2312" w:hAnsi="仿宋_GB2312" w:eastAsia="仿宋_GB2312" w:cs="仿宋_GB2312"/>
          <w:color w:val="000000" w:themeColor="text1"/>
          <w:sz w:val="32"/>
          <w:szCs w:val="32"/>
          <w14:textFill>
            <w14:solidFill>
              <w14:schemeClr w14:val="tx1"/>
            </w14:solidFill>
          </w14:textFill>
        </w:rPr>
        <w:t>落实防御大风灾害措施；指导学校开展大风灾害防御和学生避险逃生安全教育</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当收到大风预警时</w:t>
      </w:r>
      <w:r>
        <w:rPr>
          <w:rFonts w:hint="eastAsia" w:ascii="仿宋_GB2312" w:hAnsi="仿宋_GB2312" w:eastAsia="仿宋_GB2312" w:cs="仿宋_GB2312"/>
          <w:color w:val="000000" w:themeColor="text1"/>
          <w:sz w:val="32"/>
          <w:szCs w:val="32"/>
          <w14:textFill>
            <w14:solidFill>
              <w14:schemeClr w14:val="tx1"/>
            </w14:solidFill>
          </w14:textFill>
        </w:rPr>
        <w:t>，督促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学</w:t>
      </w:r>
      <w:r>
        <w:rPr>
          <w:rFonts w:hint="eastAsia" w:ascii="仿宋_GB2312" w:hAnsi="仿宋_GB2312" w:eastAsia="仿宋_GB2312" w:cs="仿宋_GB2312"/>
          <w:color w:val="000000" w:themeColor="text1"/>
          <w:sz w:val="32"/>
          <w:szCs w:val="32"/>
          <w14:textFill>
            <w14:solidFill>
              <w14:schemeClr w14:val="tx1"/>
            </w14:solidFill>
          </w14:textFill>
        </w:rPr>
        <w:t>校取消体育课等室外课程，避免高空坠物伤害，或采取临时停课措施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负责教育领域灾情的核实工作，落实相应工作人员并及时上报灾情信息，指导帮助受灾学校恢复正常教学秩序；核查、评估、统计、上报学校损失情况；并向区政府提出相应的建议和措施</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公安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负责灾区的现场安全</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和</w:t>
      </w:r>
      <w:r>
        <w:rPr>
          <w:rFonts w:hint="eastAsia" w:ascii="仿宋_GB2312" w:hAnsi="仿宋_GB2312" w:eastAsia="仿宋_GB2312" w:cs="仿宋_GB2312"/>
          <w:bCs/>
          <w:color w:val="000000" w:themeColor="text1"/>
          <w:sz w:val="32"/>
          <w:szCs w:val="32"/>
          <w14:textFill>
            <w14:solidFill>
              <w14:schemeClr w14:val="tx1"/>
            </w14:solidFill>
          </w14:textFill>
        </w:rPr>
        <w:t>社会治安维护等工作；依法打击造谣惑众和盗窃、哄抢救助物资等违法犯罪活动；协助组织灾区群众的紧急转移工作；负责重要目标和要害部位的安全保卫工作。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交管大队：</w:t>
      </w:r>
      <w:r>
        <w:rPr>
          <w:rFonts w:hint="eastAsia" w:ascii="仿宋_GB2312" w:hAnsi="仿宋_GB2312" w:eastAsia="仿宋_GB2312" w:cs="仿宋_GB2312"/>
          <w:bCs/>
          <w:color w:val="000000" w:themeColor="text1"/>
          <w:sz w:val="32"/>
          <w:szCs w:val="32"/>
          <w14:textFill>
            <w14:solidFill>
              <w14:schemeClr w14:val="tx1"/>
            </w14:solidFill>
          </w14:textFill>
        </w:rPr>
        <w:t>负责交通管制；负责</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制定</w:t>
      </w:r>
      <w:r>
        <w:rPr>
          <w:rFonts w:hint="eastAsia" w:ascii="仿宋_GB2312" w:hAnsi="仿宋_GB2312" w:eastAsia="仿宋_GB2312" w:cs="仿宋_GB2312"/>
          <w:bCs/>
          <w:color w:val="000000" w:themeColor="text1"/>
          <w:sz w:val="32"/>
          <w:szCs w:val="32"/>
          <w14:textFill>
            <w14:solidFill>
              <w14:schemeClr w14:val="tx1"/>
            </w14:solidFill>
          </w14:textFill>
        </w:rPr>
        <w:t>交通疏导预案；负责抢险救灾现场及路线的交通应急保障工作</w:t>
      </w:r>
      <w:r>
        <w:rPr>
          <w:rFonts w:hint="eastAsia" w:ascii="仿宋" w:hAnsi="仿宋" w:eastAsia="仿宋" w:cs="仿宋"/>
          <w:bCs/>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市场监督管理局：</w:t>
      </w:r>
      <w:r>
        <w:rPr>
          <w:rFonts w:hint="eastAsia" w:ascii="仿宋_GB2312" w:hAnsi="仿宋_GB2312" w:eastAsia="仿宋_GB2312" w:cs="仿宋_GB2312"/>
          <w:bCs/>
          <w:color w:val="000000" w:themeColor="text1"/>
          <w:sz w:val="32"/>
          <w:szCs w:val="32"/>
          <w14:textFill>
            <w14:solidFill>
              <w14:schemeClr w14:val="tx1"/>
            </w14:solidFill>
          </w14:textFill>
        </w:rPr>
        <w:t>负责组织开展灾区的食品药品安全监管；负责提供救灾物资和捐赠物资的产品质量检测技术服务，对本区企业生产的救灾物资产品质量进行监督；</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负责落实特种设备、压力容器应对大风灾害影响防范措施；</w:t>
      </w:r>
      <w:r>
        <w:rPr>
          <w:rFonts w:hint="eastAsia" w:ascii="仿宋_GB2312" w:hAnsi="仿宋_GB2312" w:eastAsia="仿宋_GB2312" w:cs="仿宋_GB2312"/>
          <w:bCs/>
          <w:color w:val="000000" w:themeColor="text1"/>
          <w:sz w:val="32"/>
          <w:szCs w:val="32"/>
          <w14:textFill>
            <w14:solidFill>
              <w14:schemeClr w14:val="tx1"/>
            </w14:solidFill>
          </w14:textFill>
        </w:rPr>
        <w:t>依法查处受灾地区假冒伪劣违法行为。</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民政局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负责做好受灾群众生活救助工作；会同区应急管理局指导社会组织、志愿者等社会力量参与灾害救助工作；做好社会救助与突发事件中受灾人员灾害救助的工作衔接</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住房和城乡建设</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局</w:t>
      </w: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督促建设工程施工单位对施工现场设施安全状况进行检查，采取防范措施；对相关企业土方运输、土方开挖、土方回填、房屋拆除以及其他可能产生扬尘污染的施工作业加强管理，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收到</w:t>
      </w:r>
      <w:r>
        <w:rPr>
          <w:rFonts w:hint="eastAsia" w:ascii="仿宋_GB2312" w:hAnsi="仿宋_GB2312" w:eastAsia="仿宋_GB2312" w:cs="仿宋_GB2312"/>
          <w:color w:val="000000" w:themeColor="text1"/>
          <w:sz w:val="32"/>
          <w:szCs w:val="32"/>
          <w14:textFill>
            <w14:solidFill>
              <w14:schemeClr w14:val="tx1"/>
            </w14:solidFill>
          </w14:textFill>
        </w:rPr>
        <w:t>大风预警时</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采取停止作业措施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督促各施工单位对户外作业、高空作业、建筑施工、起吊、装卸及焊接、切割等室外动火作业采取相应的避、停等措施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组织建筑工地相关人员安全撤离或转移；</w:t>
      </w:r>
      <w:r>
        <w:rPr>
          <w:rFonts w:hint="eastAsia" w:ascii="仿宋_GB2312" w:hAnsi="仿宋_GB2312" w:eastAsia="仿宋_GB2312" w:cs="仿宋_GB2312"/>
          <w:color w:val="000000" w:themeColor="text1"/>
          <w:sz w:val="32"/>
          <w:szCs w:val="32"/>
          <w14:textFill>
            <w14:solidFill>
              <w14:schemeClr w14:val="tx1"/>
            </w14:solidFill>
          </w14:textFill>
        </w:rPr>
        <w:t>对危房、简易大棚、车棚等及室外构筑物（玻璃幕墙、户外广告）等进行风险排查，或督促采取临时加固或防护措施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农牧</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水利</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组织、落实农业及农业设施（如蔬菜、养殖大棚、电力设施等）的应对大风灾害的防护工作；及时掌握农业受灾情况，指导受灾地区的农业恢复生产；组织或协调农村对大风损坏的农业设施进行抢修及恢复</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负责大风灾后供水设施的修复，保证城市正常供水</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评估大风对桥梁等设施的影响，做好安全防范工作。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卫生健康委员会</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负责大风灾害中的伤员的医疗急救、转运和救治等工作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sz w:val="32"/>
          <w:szCs w:val="32"/>
          <w14:textFill>
            <w14:solidFill>
              <w14:schemeClr w14:val="tx1"/>
            </w14:solidFill>
          </w14:textFill>
        </w:rPr>
        <w:t>根据需要及时向灾区派遣医疗防疫专家队伍和支持应急药品，组织心理卫生专家赴灾区开展心理抚慰工作</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文</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体旅游</w:t>
      </w:r>
      <w:r>
        <w:rPr>
          <w:rFonts w:hint="eastAsia" w:ascii="仿宋_GB2312" w:hAnsi="仿宋_GB2312" w:eastAsia="仿宋_GB2312" w:cs="仿宋_GB2312"/>
          <w:b/>
          <w:bCs/>
          <w:color w:val="000000" w:themeColor="text1"/>
          <w:sz w:val="32"/>
          <w:szCs w:val="32"/>
          <w14:textFill>
            <w14:solidFill>
              <w14:schemeClr w14:val="tx1"/>
            </w14:solidFill>
          </w14:textFill>
        </w:rPr>
        <w:t>广电局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及时发布旅游安全提示和出游预警信息，指导旅游企业做好大风旅游安全工作；做好旅游景点防风措施，做好受伤旅客救护工作；协调做好受灾、滞留游客的转运、安置和救助工作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负责组织协调、监管、指导广播、电视、有线网络电视等相关传播媒体,配合相关单位搞好相关信息播发及大风防御知识宣传。</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生态环境</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加强大气环境质量状况监测，为大风灾害应急提供服务。</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自然资源分局：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负责地质灾害防治的组织、协调、指导和监督工作；为减灾委提供灾区地质信息，配合区减灾委做好群众安全避险转移工作。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园林绿化服务中心：</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负责城市道路及公共绿地内倒伏树木的应急处置；处置居民区内具有较大安全隐患的树木</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eastAsia="zh-CN"/>
          <w14:textFill>
            <w14:solidFill>
              <w14:schemeClr w14:val="tx1"/>
            </w14:solidFill>
          </w14:textFill>
        </w:rPr>
        <w:t>城市管理</w:t>
      </w: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综合执法</w:t>
      </w:r>
      <w:r>
        <w:rPr>
          <w:rFonts w:hint="eastAsia" w:ascii="仿宋_GB2312" w:hAnsi="仿宋_GB2312" w:eastAsia="仿宋_GB2312" w:cs="仿宋_GB2312"/>
          <w:b/>
          <w:color w:val="000000" w:themeColor="text1"/>
          <w:sz w:val="32"/>
          <w:szCs w:val="32"/>
          <w:lang w:eastAsia="zh-CN"/>
          <w14:textFill>
            <w14:solidFill>
              <w14:schemeClr w14:val="tx1"/>
            </w14:solidFill>
          </w14:textFill>
        </w:rPr>
        <w:t>局：</w:t>
      </w:r>
      <w:r>
        <w:rPr>
          <w:rFonts w:hint="eastAsia" w:ascii="仿宋_GB2312" w:hAnsi="仿宋_GB2312" w:eastAsia="仿宋_GB2312" w:cs="仿宋_GB2312"/>
          <w:color w:val="000000" w:themeColor="text1"/>
          <w:sz w:val="32"/>
          <w:szCs w:val="32"/>
          <w14:textFill>
            <w14:solidFill>
              <w14:schemeClr w14:val="tx1"/>
            </w14:solidFill>
          </w14:textFill>
        </w:rPr>
        <w:t>对霓虹灯、广告牌等高空构筑物安全进行监督检查和防坠管理；协助交通、城建、环卫等部门突击清理因大风刮落刮断的广告牌、树枝、建筑构件、其它坠落物等造成的路障。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环境卫生服务中心：</w:t>
      </w:r>
      <w:r>
        <w:rPr>
          <w:rFonts w:hint="eastAsia" w:ascii="仿宋_GB2312" w:hAnsi="仿宋_GB2312" w:eastAsia="仿宋_GB2312" w:cs="仿宋_GB2312"/>
          <w:color w:val="000000" w:themeColor="text1"/>
          <w:sz w:val="32"/>
          <w:szCs w:val="32"/>
          <w14:textFill>
            <w14:solidFill>
              <w14:schemeClr w14:val="tx1"/>
            </w14:solidFill>
          </w14:textFill>
        </w:rPr>
        <w:t>负责清理清运被大风刮断刮落的树枝、树叶及其它垃圾（坠落物）</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协助交通、城建等部门突击清理因大风造成的路障。</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林业和草原分</w:t>
      </w:r>
      <w:r>
        <w:rPr>
          <w:rFonts w:hint="eastAsia" w:ascii="仿宋_GB2312" w:hAnsi="仿宋_GB2312" w:eastAsia="仿宋_GB2312" w:cs="仿宋_GB2312"/>
          <w:b/>
          <w:bCs/>
          <w:color w:val="000000" w:themeColor="text1"/>
          <w:sz w:val="32"/>
          <w:szCs w:val="32"/>
          <w14:textFill>
            <w14:solidFill>
              <w14:schemeClr w14:val="tx1"/>
            </w14:solidFill>
          </w14:textFill>
        </w:rPr>
        <w:t>局</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负责提供林业大风灾害影响信息和森林草原火灾发生、发展动态信息；开展大风火灾防御工作和灾后恢复工作；协助消防</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救援</w:t>
      </w:r>
      <w:r>
        <w:rPr>
          <w:rFonts w:hint="eastAsia" w:ascii="仿宋_GB2312" w:hAnsi="仿宋_GB2312" w:eastAsia="仿宋_GB2312" w:cs="仿宋_GB2312"/>
          <w:color w:val="000000" w:themeColor="text1"/>
          <w:sz w:val="32"/>
          <w:szCs w:val="32"/>
          <w14:textFill>
            <w14:solidFill>
              <w14:schemeClr w14:val="tx1"/>
            </w14:solidFill>
          </w14:textFill>
        </w:rPr>
        <w:t>队做好大风天气草原及森林火灾扑灭应急行动。</w:t>
      </w:r>
    </w:p>
    <w:p>
      <w:pPr>
        <w:keepNext w:val="0"/>
        <w:keepLines w:val="0"/>
        <w:pageBreakBefore w:val="0"/>
        <w:kinsoku/>
        <w:wordWrap/>
        <w:overflowPunct/>
        <w:topLinePunct w:val="0"/>
        <w:bidi w:val="0"/>
        <w:adjustRightInd/>
        <w:spacing w:line="620" w:lineRule="exact"/>
        <w:ind w:firstLine="643"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新城</w:t>
      </w:r>
      <w:r>
        <w:rPr>
          <w:rFonts w:hint="eastAsia" w:ascii="仿宋_GB2312" w:hAnsi="仿宋_GB2312" w:eastAsia="仿宋_GB2312" w:cs="仿宋_GB2312"/>
          <w:b/>
          <w:bCs/>
          <w:color w:val="000000" w:themeColor="text1"/>
          <w:sz w:val="32"/>
          <w:szCs w:val="32"/>
          <w14:textFill>
            <w14:solidFill>
              <w14:schemeClr w14:val="tx1"/>
            </w14:solidFill>
          </w14:textFill>
        </w:rPr>
        <w:t>供电</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分公司、鸿盛供电分公司</w:t>
      </w:r>
      <w:r>
        <w:rPr>
          <w:rFonts w:hint="eastAsia" w:ascii="仿宋_GB2312" w:hAnsi="仿宋_GB2312" w:eastAsia="仿宋_GB2312" w:cs="仿宋_GB2312"/>
          <w:b/>
          <w:bCs/>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负责供电设施的大风灾害防御工作，避免线路遭受大风损坏，保障大风天气的电力供应；督促有关施工单位对户外作业、高空作业、架线施工等采取相应的避、停措施；加强值守，加强线路巡查，及时发现和组织因大风等气象灾害引发的电力故障的抢修。</w:t>
      </w:r>
    </w:p>
    <w:p>
      <w:pPr>
        <w:pageBreakBefore w:val="0"/>
        <w:widowControl w:val="0"/>
        <w:kinsoku/>
        <w:wordWrap/>
        <w:overflowPunct/>
        <w:topLinePunct w:val="0"/>
        <w:autoSpaceDE/>
        <w:autoSpaceDN/>
        <w:bidi w:val="0"/>
        <w:spacing w:line="360" w:lineRule="auto"/>
        <w:ind w:firstLine="643" w:firstLineChars="200"/>
        <w:jc w:val="both"/>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t>融媒体中心：</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负责整合区属媒体资源，开展自然灾害应急宣传教育工作，统筹做好信息发布、新闻宣传等相关工作；利用公众信息网做好积极正面报道，弘扬正能量的宣传工作。</w:t>
      </w:r>
    </w:p>
    <w:p>
      <w:pPr>
        <w:pageBreakBefore w:val="0"/>
        <w:widowControl w:val="0"/>
        <w:kinsoku/>
        <w:wordWrap/>
        <w:overflowPunct/>
        <w:topLinePunct w:val="0"/>
        <w:autoSpaceDE/>
        <w:autoSpaceDN/>
        <w:bidi w:val="0"/>
        <w:spacing w:line="360" w:lineRule="auto"/>
        <w:ind w:firstLine="643"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t>红十字会</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：负责组织管理、调配红十字会员、志愿者和救护员参与伤员救治、心理干预等工作；负责对口捐赠款物的接收、发放和管理。</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3" w:firstLineChars="200"/>
        <w:jc w:val="both"/>
        <w:textAlignment w:val="auto"/>
        <w:outlineLvl w:val="9"/>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各镇（街道）和区域服务中心：</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根据大风</w:t>
      </w:r>
      <w:r>
        <w:rPr>
          <w:rFonts w:hint="eastAsia" w:ascii="仿宋_GB2312" w:hAnsi="仿宋_GB2312" w:eastAsia="仿宋_GB2312" w:cs="仿宋_GB2312"/>
          <w:color w:val="000000" w:themeColor="text1"/>
          <w:sz w:val="32"/>
          <w:szCs w:val="32"/>
          <w14:textFill>
            <w14:solidFill>
              <w14:schemeClr w14:val="tx1"/>
            </w14:solidFill>
          </w14:textFill>
        </w:rPr>
        <w:t>预警等气象信息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及时通知</w:t>
      </w:r>
      <w:r>
        <w:rPr>
          <w:rFonts w:hint="eastAsia" w:ascii="仿宋_GB2312" w:hAnsi="仿宋_GB2312" w:eastAsia="仿宋_GB2312" w:cs="仿宋_GB2312"/>
          <w:color w:val="000000" w:themeColor="text1"/>
          <w:sz w:val="32"/>
          <w:szCs w:val="32"/>
          <w14:textFill>
            <w14:solidFill>
              <w14:schemeClr w14:val="tx1"/>
            </w14:solidFill>
          </w14:textFill>
        </w:rPr>
        <w:t>居民关窗</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落实</w:t>
      </w:r>
      <w:r>
        <w:rPr>
          <w:rFonts w:hint="eastAsia" w:ascii="仿宋_GB2312" w:hAnsi="仿宋_GB2312" w:eastAsia="仿宋_GB2312" w:cs="仿宋_GB2312"/>
          <w:color w:val="000000" w:themeColor="text1"/>
          <w:sz w:val="32"/>
          <w:szCs w:val="32"/>
          <w14:textFill>
            <w14:solidFill>
              <w14:schemeClr w14:val="tx1"/>
            </w14:solidFill>
          </w14:textFill>
        </w:rPr>
        <w:t>防高空坠物</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措施</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负责</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落实工作人员，做好查灾、核灾工作，及时将灾情信息上报区减灾委办公室；负责组织、协调、实施本辖区内的应急和救助工作；组织受灾群众开展自救互救。</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right="0" w:firstLine="640" w:firstLineChars="200"/>
        <w:jc w:val="both"/>
        <w:textAlignment w:val="auto"/>
        <w:outlineLvl w:val="1"/>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bookmarkStart w:id="31" w:name="_Toc14003"/>
      <w:r>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t>2.2 区减灾委办公室及职责</w:t>
      </w:r>
      <w:bookmarkEnd w:id="31"/>
    </w:p>
    <w:p>
      <w:pPr>
        <w:keepNext w:val="0"/>
        <w:keepLines w:val="0"/>
        <w:pageBreakBefore w:val="0"/>
        <w:widowControl/>
        <w:suppressLineNumbers w:val="0"/>
        <w:kinsoku/>
        <w:wordWrap/>
        <w:overflowPunct/>
        <w:topLinePunct w:val="0"/>
        <w:autoSpaceDE/>
        <w:autoSpaceDN/>
        <w:bidi w:val="0"/>
        <w:spacing w:line="360" w:lineRule="auto"/>
        <w:ind w:firstLine="640" w:firstLineChars="200"/>
        <w:jc w:val="left"/>
        <w:textAlignment w:val="auto"/>
        <w:rPr>
          <w:rFonts w:hint="eastAsia" w:eastAsia="仿宋_GB2312"/>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新城区</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减灾委</w:t>
      </w:r>
      <w:r>
        <w:rPr>
          <w:rFonts w:hint="eastAsia" w:eastAsia="仿宋_GB2312" w:asciiTheme="minorHAnsi" w:hAnsiTheme="minorHAnsi" w:cstheme="minorBidi"/>
          <w:color w:val="000000" w:themeColor="text1"/>
          <w:kern w:val="2"/>
          <w:sz w:val="32"/>
          <w:szCs w:val="32"/>
          <w:highlight w:val="none"/>
          <w:lang w:val="en-US" w:eastAsia="zh-CN" w:bidi="ar-SA"/>
          <w14:textFill>
            <w14:solidFill>
              <w14:schemeClr w14:val="tx1"/>
            </w14:solidFill>
          </w14:textFill>
        </w:rPr>
        <w:t>办公室</w:t>
      </w:r>
      <w:r>
        <w:rPr>
          <w:rFonts w:hint="eastAsia" w:eastAsia="仿宋_GB2312" w:cstheme="minorBidi"/>
          <w:color w:val="000000" w:themeColor="text1"/>
          <w:kern w:val="2"/>
          <w:sz w:val="32"/>
          <w:szCs w:val="32"/>
          <w:highlight w:val="none"/>
          <w:lang w:val="en-US" w:eastAsia="zh-CN" w:bidi="ar-SA"/>
          <w14:textFill>
            <w14:solidFill>
              <w14:schemeClr w14:val="tx1"/>
            </w14:solidFill>
          </w14:textFill>
        </w:rPr>
        <w:t>（以下简称“区减灾办”）</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设在</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应急管理局，为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减灾委</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的日常办事机构。办公室主任由应急管理局</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分管领导担任，</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副主任由</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气象局主要领导</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担任</w:t>
      </w:r>
      <w:r>
        <w:rPr>
          <w:rFonts w:hint="eastAsia" w:ascii="仿宋_GB2312" w:hAnsi="仿宋_GB2312" w:eastAsia="仿宋_GB2312" w:cs="仿宋_GB2312"/>
          <w:bCs/>
          <w:color w:val="000000" w:themeColor="text1"/>
          <w:sz w:val="32"/>
          <w:szCs w:val="32"/>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主要职责：</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14:textFill>
            <w14:solidFill>
              <w14:schemeClr w14:val="tx1"/>
            </w14:solidFill>
          </w14:textFill>
        </w:rPr>
        <w:t>（1）</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贯彻落实</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指挥部各项决议、政策和工作部署；</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（2）负责向</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 xml:space="preserve">指挥部提出启动大风灾害应急响应建议； </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（3）负责执行和传达</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指挥部调度指令，组织协调大风灾害应急工作；</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（4）组织有关部门和专家对大风等气象灾害发生发展趋势进行研判，对大风灾害损失及影响进行评估；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（5）</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负责大风等气象灾害应急响应的信息接收、汇总，起草灾情报告；</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负责向</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区减灾委</w:t>
      </w:r>
      <w:r>
        <w:rPr>
          <w:rFonts w:hint="eastAsia" w:ascii="仿宋_GB2312" w:hAnsi="仿宋_GB2312" w:eastAsia="仿宋_GB2312" w:cs="仿宋_GB2312"/>
          <w:color w:val="000000" w:themeColor="text1"/>
          <w:kern w:val="0"/>
          <w:sz w:val="32"/>
          <w:szCs w:val="32"/>
          <w14:textFill>
            <w14:solidFill>
              <w14:schemeClr w14:val="tx1"/>
            </w14:solidFill>
          </w14:textFill>
        </w:rPr>
        <w:t>提交本预案的响应结束的建议及应急处置总结评估工作；</w:t>
      </w:r>
    </w:p>
    <w:p>
      <w:pPr>
        <w:keepNext w:val="0"/>
        <w:keepLines w:val="0"/>
        <w:pageBreakBefore w:val="0"/>
        <w:widowControl w:val="0"/>
        <w:kinsoku/>
        <w:wordWrap/>
        <w:overflowPunct/>
        <w:topLinePunct w:val="0"/>
        <w:autoSpaceDE/>
        <w:autoSpaceDN/>
        <w:bidi w:val="0"/>
        <w:adjustRightInd/>
        <w:snapToGrid/>
        <w:spacing w:line="360" w:lineRule="auto"/>
        <w:ind w:firstLine="680" w:firstLineChars="200"/>
        <w:jc w:val="both"/>
        <w:textAlignment w:val="auto"/>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7</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）负责承担</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区减灾委</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日常工作。</w:t>
      </w:r>
    </w:p>
    <w:p>
      <w:pPr>
        <w:keepNext w:val="0"/>
        <w:keepLines w:val="0"/>
        <w:pageBreakBefore w:val="0"/>
        <w:widowControl w:val="0"/>
        <w:kinsoku/>
        <w:wordWrap/>
        <w:overflowPunct/>
        <w:topLinePunct w:val="0"/>
        <w:autoSpaceDE/>
        <w:autoSpaceDN/>
        <w:bidi w:val="0"/>
        <w:adjustRightInd/>
        <w:snapToGrid/>
        <w:spacing w:before="157" w:beforeLines="50" w:after="156"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32" w:name="_Toc30413"/>
      <w:bookmarkStart w:id="33" w:name="_Toc28908"/>
      <w:r>
        <w:rPr>
          <w:rFonts w:hint="eastAsia" w:ascii="黑体" w:hAnsi="黑体" w:eastAsia="黑体" w:cs="黑体"/>
          <w:color w:val="000000" w:themeColor="text1"/>
          <w:sz w:val="32"/>
          <w:szCs w:val="32"/>
          <w14:textFill>
            <w14:solidFill>
              <w14:schemeClr w14:val="tx1"/>
            </w14:solidFill>
          </w14:textFill>
        </w:rPr>
        <w:t>2.</w:t>
      </w:r>
      <w:r>
        <w:rPr>
          <w:rFonts w:hint="eastAsia" w:ascii="黑体" w:hAnsi="黑体" w:eastAsia="黑体" w:cs="黑体"/>
          <w:color w:val="000000" w:themeColor="text1"/>
          <w:sz w:val="32"/>
          <w:szCs w:val="32"/>
          <w:lang w:val="en-US" w:eastAsia="zh-CN"/>
          <w14:textFill>
            <w14:solidFill>
              <w14:schemeClr w14:val="tx1"/>
            </w14:solidFill>
          </w14:textFill>
        </w:rPr>
        <w:t>3 工作组</w:t>
      </w:r>
      <w:bookmarkEnd w:id="32"/>
      <w:bookmarkEnd w:id="3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区</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减灾委</w:t>
      </w:r>
      <w:r>
        <w:rPr>
          <w:rFonts w:hint="eastAsia" w:ascii="仿宋_GB2312" w:hAnsi="仿宋_GB2312" w:eastAsia="仿宋_GB2312" w:cs="仿宋_GB2312"/>
          <w:bCs/>
          <w:color w:val="000000" w:themeColor="text1"/>
          <w:sz w:val="32"/>
          <w:szCs w:val="32"/>
          <w14:textFill>
            <w14:solidFill>
              <w14:schemeClr w14:val="tx1"/>
            </w14:solidFill>
          </w14:textFill>
        </w:rPr>
        <w:t>根据工作需要和区政府的安排部署，下设灾情信息管理、抢险救援、生</w:t>
      </w:r>
      <w:r>
        <w:rPr>
          <w:rFonts w:ascii="仿宋_GB2312" w:hAnsi="仿宋_GB2312" w:eastAsia="仿宋_GB2312" w:cs="仿宋_GB2312"/>
          <w:bCs/>
          <w:color w:val="000000" w:themeColor="text1"/>
          <w:sz w:val="32"/>
          <w:szCs w:val="32"/>
          <w14:textFill>
            <w14:solidFill>
              <w14:schemeClr w14:val="tx1"/>
            </w14:solidFill>
          </w14:textFill>
        </w:rPr>
        <w:t>产</w:t>
      </w:r>
      <w:r>
        <w:rPr>
          <w:rFonts w:ascii="Calibri" w:hAnsi="Calibri" w:eastAsia="仿宋_GB2312" w:cs="Calibri"/>
          <w:bCs/>
          <w:color w:val="000000" w:themeColor="text1"/>
          <w:sz w:val="32"/>
          <w:szCs w:val="32"/>
          <w14:textFill>
            <w14:solidFill>
              <w14:schemeClr w14:val="tx1"/>
            </w14:solidFill>
          </w14:textFill>
        </w:rPr>
        <w:t>生活</w:t>
      </w:r>
      <w:r>
        <w:rPr>
          <w:rFonts w:ascii="仿宋_GB2312" w:hAnsi="仿宋_GB2312" w:eastAsia="仿宋_GB2312" w:cs="仿宋_GB2312"/>
          <w:bCs/>
          <w:color w:val="000000" w:themeColor="text1"/>
          <w:sz w:val="32"/>
          <w:szCs w:val="32"/>
          <w14:textFill>
            <w14:solidFill>
              <w14:schemeClr w14:val="tx1"/>
            </w14:solidFill>
          </w14:textFill>
        </w:rPr>
        <w:t>救助、安全维稳、医疗防疫、</w:t>
      </w:r>
      <w:r>
        <w:rPr>
          <w:rFonts w:hint="eastAsia" w:ascii="仿宋_GB2312" w:hAnsi="仿宋_GB2312" w:eastAsia="仿宋_GB2312" w:cs="仿宋_GB2312"/>
          <w:bCs/>
          <w:color w:val="000000" w:themeColor="text1"/>
          <w:sz w:val="32"/>
          <w:szCs w:val="32"/>
          <w14:textFill>
            <w14:solidFill>
              <w14:schemeClr w14:val="tx1"/>
            </w14:solidFill>
          </w14:textFill>
        </w:rPr>
        <w:t>物资保障、恢复重建</w:t>
      </w:r>
      <w:r>
        <w:rPr>
          <w:rFonts w:ascii="仿宋_GB2312" w:hAnsi="仿宋_GB2312" w:eastAsia="仿宋_GB2312" w:cs="仿宋_GB2312"/>
          <w:bCs/>
          <w:color w:val="000000" w:themeColor="text1"/>
          <w:sz w:val="32"/>
          <w:szCs w:val="32"/>
          <w14:textFill>
            <w14:solidFill>
              <w14:schemeClr w14:val="tx1"/>
            </w14:solidFill>
          </w14:textFill>
        </w:rPr>
        <w:t>和宣传引导等工作组，具体实施自然灾害应急救助工作</w:t>
      </w:r>
      <w:r>
        <w:rPr>
          <w:rFonts w:hint="eastAsia" w:ascii="仿宋_GB2312" w:hAnsi="仿宋_GB2312" w:eastAsia="仿宋_GB2312" w:cs="仿宋_GB2312"/>
          <w:bCs/>
          <w:color w:val="000000" w:themeColor="text1"/>
          <w:sz w:val="32"/>
          <w:szCs w:val="32"/>
          <w14:textFill>
            <w14:solidFill>
              <w14:schemeClr w14:val="tx1"/>
            </w14:solidFill>
          </w14:textFill>
        </w:rPr>
        <w:t>。</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（1）</w:t>
      </w:r>
      <w:r>
        <w:rPr>
          <w:rFonts w:ascii="仿宋_GB2312" w:hAnsi="仿宋_GB2312" w:eastAsia="仿宋_GB2312" w:cs="仿宋_GB2312"/>
          <w:bCs/>
          <w:color w:val="000000" w:themeColor="text1"/>
          <w:kern w:val="2"/>
          <w:sz w:val="32"/>
          <w:szCs w:val="32"/>
          <w14:textFill>
            <w14:solidFill>
              <w14:schemeClr w14:val="tx1"/>
            </w14:solidFill>
          </w14:textFill>
        </w:rPr>
        <w:t>灾情信息管理组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应急管理局</w:t>
      </w:r>
      <w:r>
        <w:rPr>
          <w:rFonts w:ascii="仿宋_GB2312" w:hAnsi="仿宋_GB2312" w:eastAsia="仿宋_GB2312" w:cs="仿宋_GB2312"/>
          <w:bCs/>
          <w:color w:val="000000" w:themeColor="text1"/>
          <w:kern w:val="2"/>
          <w:sz w:val="32"/>
          <w:szCs w:val="32"/>
          <w14:textFill>
            <w14:solidFill>
              <w14:schemeClr w14:val="tx1"/>
            </w14:solidFill>
          </w14:textFill>
        </w:rPr>
        <w:t>牵头，气象</w:t>
      </w:r>
      <w:r>
        <w:rPr>
          <w:rFonts w:hint="eastAsia" w:ascii="仿宋_GB2312" w:hAnsi="仿宋_GB2312" w:eastAsia="仿宋_GB2312" w:cs="仿宋_GB2312"/>
          <w:bCs/>
          <w:color w:val="000000" w:themeColor="text1"/>
          <w:kern w:val="2"/>
          <w:sz w:val="32"/>
          <w:szCs w:val="32"/>
          <w14:textFill>
            <w14:solidFill>
              <w14:schemeClr w14:val="tx1"/>
            </w14:solidFill>
          </w14:textFill>
        </w:rPr>
        <w:t>分</w:t>
      </w:r>
      <w:r>
        <w:rPr>
          <w:rFonts w:ascii="仿宋_GB2312" w:hAnsi="仿宋_GB2312" w:eastAsia="仿宋_GB2312" w:cs="仿宋_GB2312"/>
          <w:bCs/>
          <w:color w:val="000000" w:themeColor="text1"/>
          <w:kern w:val="2"/>
          <w:sz w:val="32"/>
          <w:szCs w:val="32"/>
          <w14:textFill>
            <w14:solidFill>
              <w14:schemeClr w14:val="tx1"/>
            </w14:solidFill>
          </w14:textFill>
        </w:rPr>
        <w:t>局</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自然资源</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住房和城乡建设</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生态环境分局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交管大队</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农牧水利局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卫生健康委员会</w:t>
      </w:r>
      <w:r>
        <w:rPr>
          <w:rFonts w:ascii="仿宋_GB2312" w:hAnsi="仿宋_GB2312" w:eastAsia="仿宋_GB2312" w:cs="仿宋_GB2312"/>
          <w:bCs/>
          <w:color w:val="000000" w:themeColor="text1"/>
          <w:kern w:val="2"/>
          <w:sz w:val="32"/>
          <w:szCs w:val="32"/>
          <w14:textFill>
            <w14:solidFill>
              <w14:schemeClr w14:val="tx1"/>
            </w14:solidFill>
          </w14:textFill>
        </w:rPr>
        <w:t>、统计局、</w:t>
      </w:r>
      <w:r>
        <w:rPr>
          <w:rFonts w:hint="eastAsia" w:ascii="仿宋_GB2312" w:hAnsi="仿宋_GB2312" w:eastAsia="仿宋_GB2312" w:cs="仿宋_GB2312"/>
          <w:bCs/>
          <w:color w:val="000000" w:themeColor="text1"/>
          <w:kern w:val="2"/>
          <w:sz w:val="32"/>
          <w:szCs w:val="32"/>
          <w14:textFill>
            <w14:solidFill>
              <w14:schemeClr w14:val="tx1"/>
            </w14:solidFill>
          </w14:textFill>
        </w:rPr>
        <w:t>财政局、</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林业和草原</w:t>
      </w:r>
      <w:r>
        <w:rPr>
          <w:rFonts w:hint="eastAsia" w:ascii="仿宋_GB2312" w:hAnsi="仿宋_GB2312" w:eastAsia="仿宋_GB2312" w:cs="仿宋_GB2312"/>
          <w:bCs/>
          <w:color w:val="000000" w:themeColor="text1"/>
          <w:kern w:val="2"/>
          <w:sz w:val="32"/>
          <w:szCs w:val="32"/>
          <w14:textFill>
            <w14:solidFill>
              <w14:schemeClr w14:val="tx1"/>
            </w14:solidFill>
          </w14:textFill>
        </w:rPr>
        <w:t>分</w:t>
      </w:r>
      <w:r>
        <w:rPr>
          <w:rFonts w:ascii="仿宋_GB2312" w:hAnsi="仿宋_GB2312" w:eastAsia="仿宋_GB2312" w:cs="仿宋_GB2312"/>
          <w:bCs/>
          <w:color w:val="000000" w:themeColor="text1"/>
          <w:kern w:val="2"/>
          <w:sz w:val="32"/>
          <w:szCs w:val="32"/>
          <w14:textFill>
            <w14:solidFill>
              <w14:schemeClr w14:val="tx1"/>
            </w14:solidFill>
          </w14:textFill>
        </w:rPr>
        <w:t>局，</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城市管理综合执法局</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宋体" w:cs="宋体"/>
          <w:color w:val="000000" w:themeColor="text1"/>
          <w:sz w:val="16"/>
          <w:szCs w:val="16"/>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主要职责：收集</w:t>
      </w:r>
      <w:r>
        <w:rPr>
          <w:rFonts w:hint="eastAsia"/>
          <w:color w:val="000000" w:themeColor="text1"/>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统计、汇总、分析、报送重要信息；派出工作组对灾区人员伤亡、财产损失及各类设施损毁情况进行核实评估；协助宣传引导组统一发布灾情、救灾信息；准备灾区地理信息数据，组织灾区现场影像获取等应急测绘，开展灾情监测和空间分析，提供应急测绘保障服务</w:t>
      </w:r>
      <w:r>
        <w:rPr>
          <w:rFonts w:ascii="方正仿宋_GBK" w:hAnsi="方正仿宋_GBK" w:eastAsia="方正仿宋_GBK" w:cs="方正仿宋_GBK"/>
          <w:color w:val="000000" w:themeColor="text1"/>
          <w:sz w:val="21"/>
          <w:szCs w:val="21"/>
          <w:shd w:val="clear" w:color="auto" w:fill="FFFFFF"/>
          <w14:textFill>
            <w14:solidFill>
              <w14:schemeClr w14:val="tx1"/>
            </w14:solidFill>
          </w14:textFill>
        </w:rPr>
        <w:t>。</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（2）</w:t>
      </w:r>
      <w:r>
        <w:rPr>
          <w:rFonts w:ascii="仿宋_GB2312" w:hAnsi="仿宋_GB2312" w:eastAsia="仿宋_GB2312" w:cs="仿宋_GB2312"/>
          <w:bCs/>
          <w:color w:val="000000" w:themeColor="text1"/>
          <w:kern w:val="2"/>
          <w:sz w:val="32"/>
          <w:szCs w:val="32"/>
          <w14:textFill>
            <w14:solidFill>
              <w14:schemeClr w14:val="tx1"/>
            </w14:solidFill>
          </w14:textFill>
        </w:rPr>
        <w:t>抢险救援组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14:textFill>
            <w14:solidFill>
              <w14:schemeClr w14:val="tx1"/>
            </w14:solidFill>
          </w14:textFill>
        </w:rPr>
        <w:t>区</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应急管理局</w:t>
      </w:r>
      <w:r>
        <w:rPr>
          <w:rFonts w:ascii="仿宋_GB2312" w:hAnsi="仿宋_GB2312" w:eastAsia="仿宋_GB2312" w:cs="仿宋_GB2312"/>
          <w:bCs/>
          <w:color w:val="000000" w:themeColor="text1"/>
          <w:kern w:val="2"/>
          <w:sz w:val="32"/>
          <w:szCs w:val="32"/>
          <w14:textFill>
            <w14:solidFill>
              <w14:schemeClr w14:val="tx1"/>
            </w14:solidFill>
          </w14:textFill>
        </w:rPr>
        <w:t>牵头，公安</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eastAsia="仿宋_GB2312" w:cstheme="minorBidi"/>
          <w:color w:val="000000" w:themeColor="text1"/>
          <w:kern w:val="2"/>
          <w:sz w:val="32"/>
          <w:szCs w:val="22"/>
          <w14:textFill>
            <w14:solidFill>
              <w14:schemeClr w14:val="tx1"/>
            </w14:solidFill>
          </w14:textFill>
        </w:rPr>
        <w:t>武装部、</w:t>
      </w:r>
      <w:r>
        <w:rPr>
          <w:rFonts w:eastAsia="仿宋_GB2312" w:cstheme="minorBidi"/>
          <w:color w:val="000000" w:themeColor="text1"/>
          <w:kern w:val="2"/>
          <w:sz w:val="32"/>
          <w:szCs w:val="22"/>
          <w14:textFill>
            <w14:solidFill>
              <w14:schemeClr w14:val="tx1"/>
            </w14:solidFill>
          </w14:textFill>
        </w:rPr>
        <w:t>消防救援</w:t>
      </w:r>
      <w:r>
        <w:rPr>
          <w:rFonts w:hint="eastAsia" w:eastAsia="仿宋_GB2312" w:cstheme="minorBidi"/>
          <w:color w:val="000000" w:themeColor="text1"/>
          <w:kern w:val="2"/>
          <w:sz w:val="32"/>
          <w:szCs w:val="22"/>
          <w14:textFill>
            <w14:solidFill>
              <w14:schemeClr w14:val="tx1"/>
            </w14:solidFill>
          </w14:textFill>
        </w:rPr>
        <w:t>大</w:t>
      </w:r>
      <w:r>
        <w:rPr>
          <w:rFonts w:eastAsia="仿宋_GB2312" w:cstheme="minorBidi"/>
          <w:color w:val="000000" w:themeColor="text1"/>
          <w:kern w:val="2"/>
          <w:sz w:val="32"/>
          <w:szCs w:val="22"/>
          <w14:textFill>
            <w14:solidFill>
              <w14:schemeClr w14:val="tx1"/>
            </w14:solidFill>
          </w14:textFill>
        </w:rPr>
        <w:t>队</w:t>
      </w:r>
      <w:r>
        <w:rPr>
          <w:rFonts w:hint="eastAsia" w:eastAsia="仿宋_GB2312" w:cstheme="minorBidi"/>
          <w:color w:val="000000" w:themeColor="text1"/>
          <w:kern w:val="2"/>
          <w:sz w:val="32"/>
          <w:szCs w:val="22"/>
          <w:lang w:eastAsia="zh-CN"/>
          <w14:textFill>
            <w14:solidFill>
              <w14:schemeClr w14:val="tx1"/>
            </w14:solidFill>
          </w14:textFill>
        </w:rPr>
        <w:t>、</w:t>
      </w:r>
      <w:r>
        <w:rPr>
          <w:rFonts w:hint="eastAsia" w:eastAsia="仿宋_GB2312" w:cstheme="minorBidi"/>
          <w:color w:val="000000" w:themeColor="text1"/>
          <w:kern w:val="2"/>
          <w:sz w:val="32"/>
          <w:szCs w:val="22"/>
          <w:lang w:val="en-US" w:eastAsia="zh-CN"/>
          <w14:textFill>
            <w14:solidFill>
              <w14:schemeClr w14:val="tx1"/>
            </w14:solidFill>
          </w14:textFill>
        </w:rPr>
        <w:t>应急救援大队</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w:t>
      </w:r>
      <w:r>
        <w:rPr>
          <w:rFonts w:hint="eastAsia" w:ascii="宋体" w:hAnsi="宋体" w:eastAsia="仿宋_GB2312"/>
          <w:color w:val="000000" w:themeColor="text1"/>
          <w:sz w:val="32"/>
          <w:szCs w:val="32"/>
          <w14:textFill>
            <w14:solidFill>
              <w14:schemeClr w14:val="tx1"/>
            </w14:solidFill>
          </w14:textFill>
        </w:rPr>
        <w:t>负责人员搜救及综合抢险救援工作；组织开展</w:t>
      </w:r>
      <w:r>
        <w:rPr>
          <w:rFonts w:hint="eastAsia" w:ascii="宋体" w:hAnsi="宋体" w:eastAsia="仿宋_GB2312"/>
          <w:color w:val="000000" w:themeColor="text1"/>
          <w:sz w:val="32"/>
          <w:szCs w:val="32"/>
          <w:lang w:val="en-US" w:eastAsia="zh-CN"/>
          <w14:textFill>
            <w14:solidFill>
              <w14:schemeClr w14:val="tx1"/>
            </w14:solidFill>
          </w14:textFill>
        </w:rPr>
        <w:t>大风</w:t>
      </w:r>
      <w:r>
        <w:rPr>
          <w:rFonts w:hint="eastAsia" w:ascii="宋体" w:hAnsi="宋体" w:eastAsia="仿宋_GB2312"/>
          <w:color w:val="000000" w:themeColor="text1"/>
          <w:sz w:val="32"/>
          <w:szCs w:val="32"/>
          <w14:textFill>
            <w14:solidFill>
              <w14:schemeClr w14:val="tx1"/>
            </w14:solidFill>
          </w14:textFill>
        </w:rPr>
        <w:t>次生衍生灾害应急处置工作；组织</w:t>
      </w:r>
      <w:r>
        <w:rPr>
          <w:rFonts w:ascii="仿宋_GB2312" w:hAnsi="仿宋_GB2312" w:eastAsia="仿宋_GB2312" w:cs="仿宋_GB2312"/>
          <w:bCs/>
          <w:color w:val="000000" w:themeColor="text1"/>
          <w:kern w:val="2"/>
          <w:sz w:val="32"/>
          <w:szCs w:val="32"/>
          <w14:textFill>
            <w14:solidFill>
              <w14:schemeClr w14:val="tx1"/>
            </w14:solidFill>
          </w14:textFill>
        </w:rPr>
        <w:t>专业救援队伍和社会救援力量以及其他应急救援队伍、抢救被困群众及财产，转移安置受灾群众。</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（3）</w:t>
      </w:r>
      <w:r>
        <w:rPr>
          <w:rFonts w:ascii="仿宋_GB2312" w:hAnsi="仿宋_GB2312" w:eastAsia="仿宋_GB2312" w:cs="仿宋_GB2312"/>
          <w:bCs/>
          <w:color w:val="000000" w:themeColor="text1"/>
          <w:kern w:val="2"/>
          <w:sz w:val="32"/>
          <w:szCs w:val="32"/>
          <w14:textFill>
            <w14:solidFill>
              <w14:schemeClr w14:val="tx1"/>
            </w14:solidFill>
          </w14:textFill>
        </w:rPr>
        <w:t>生产生活救助组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由应急</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管理</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牵头，民政</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、财政</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、交</w:t>
      </w:r>
      <w:r>
        <w:rPr>
          <w:rFonts w:hint="eastAsia" w:ascii="仿宋_GB2312" w:hAnsi="仿宋_GB2312" w:eastAsia="仿宋_GB2312" w:cs="仿宋_GB2312"/>
          <w:bCs/>
          <w:color w:val="000000" w:themeColor="text1"/>
          <w:kern w:val="2"/>
          <w:sz w:val="32"/>
          <w:szCs w:val="32"/>
          <w14:textFill>
            <w14:solidFill>
              <w14:schemeClr w14:val="tx1"/>
            </w14:solidFill>
          </w14:textFill>
        </w:rPr>
        <w:t>管大队</w:t>
      </w:r>
      <w:r>
        <w:rPr>
          <w:rFonts w:ascii="仿宋_GB2312" w:hAnsi="仿宋_GB2312" w:eastAsia="仿宋_GB2312" w:cs="仿宋_GB2312"/>
          <w:bCs/>
          <w:color w:val="000000" w:themeColor="text1"/>
          <w:kern w:val="2"/>
          <w:sz w:val="32"/>
          <w:szCs w:val="32"/>
          <w14:textFill>
            <w14:solidFill>
              <w14:schemeClr w14:val="tx1"/>
            </w14:solidFill>
          </w14:textFill>
        </w:rPr>
        <w:t>、教育</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、农牧</w:t>
      </w:r>
      <w:r>
        <w:rPr>
          <w:rFonts w:hint="eastAsia" w:ascii="仿宋_GB2312" w:hAnsi="仿宋_GB2312" w:eastAsia="仿宋_GB2312" w:cs="仿宋_GB2312"/>
          <w:bCs/>
          <w:color w:val="000000" w:themeColor="text1"/>
          <w:kern w:val="2"/>
          <w:sz w:val="32"/>
          <w:szCs w:val="32"/>
          <w14:textFill>
            <w14:solidFill>
              <w14:schemeClr w14:val="tx1"/>
            </w14:solidFill>
          </w14:textFill>
        </w:rPr>
        <w:t>水利局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卫生健康委员会</w:t>
      </w:r>
      <w:r>
        <w:rPr>
          <w:rFonts w:ascii="仿宋_GB2312" w:hAnsi="仿宋_GB2312" w:eastAsia="仿宋_GB2312" w:cs="仿宋_GB2312"/>
          <w:bCs/>
          <w:color w:val="000000" w:themeColor="text1"/>
          <w:kern w:val="2"/>
          <w:sz w:val="32"/>
          <w:szCs w:val="32"/>
          <w14:textFill>
            <w14:solidFill>
              <w14:schemeClr w14:val="tx1"/>
            </w14:solidFill>
          </w14:textFill>
        </w:rPr>
        <w:t>、市场</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监督管理</w:t>
      </w:r>
      <w:r>
        <w:rPr>
          <w:rFonts w:ascii="仿宋_GB2312" w:hAnsi="仿宋_GB2312" w:eastAsia="仿宋_GB2312" w:cs="仿宋_GB2312"/>
          <w:bCs/>
          <w:color w:val="000000" w:themeColor="text1"/>
          <w:kern w:val="2"/>
          <w:sz w:val="32"/>
          <w:szCs w:val="32"/>
          <w14:textFill>
            <w14:solidFill>
              <w14:schemeClr w14:val="tx1"/>
            </w14:solidFill>
          </w14:textFill>
        </w:rPr>
        <w:t>局、</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发展和改革委员会</w:t>
      </w:r>
      <w:r>
        <w:rPr>
          <w:rFonts w:hint="eastAsia" w:ascii="仿宋_GB2312" w:hAnsi="仿宋_GB2312" w:eastAsia="仿宋_GB2312" w:cs="仿宋_GB2312"/>
          <w:bCs/>
          <w:color w:val="000000" w:themeColor="text1"/>
          <w:kern w:val="2"/>
          <w:sz w:val="32"/>
          <w:szCs w:val="32"/>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妇联、红十字会</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等其他相关单位</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宋体" w:cs="宋体"/>
          <w:color w:val="000000" w:themeColor="text1"/>
          <w:sz w:val="16"/>
          <w:szCs w:val="16"/>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主要职责：申请、安排下拨救灾应急资金；调运粮食、食品、农资等物资，保证灾区群众恢复生产生活必需品的供应；调配救助物品，保障受灾群众基本生活，做好受灾群众安置工作。</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（4）</w:t>
      </w:r>
      <w:r>
        <w:rPr>
          <w:rFonts w:ascii="仿宋_GB2312" w:hAnsi="仿宋_GB2312" w:eastAsia="仿宋_GB2312" w:cs="仿宋_GB2312"/>
          <w:bCs/>
          <w:color w:val="000000" w:themeColor="text1"/>
          <w:kern w:val="2"/>
          <w:sz w:val="32"/>
          <w:szCs w:val="32"/>
          <w14:textFill>
            <w14:solidFill>
              <w14:schemeClr w14:val="tx1"/>
            </w14:solidFill>
          </w14:textFill>
        </w:rPr>
        <w:t>安全维稳组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由公安</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牵头，</w:t>
      </w:r>
      <w:r>
        <w:rPr>
          <w:rFonts w:hint="eastAsia" w:ascii="仿宋_GB2312" w:hAnsi="仿宋_GB2312" w:eastAsia="仿宋_GB2312" w:cs="仿宋_GB2312"/>
          <w:bCs/>
          <w:color w:val="000000" w:themeColor="text1"/>
          <w:kern w:val="2"/>
          <w:sz w:val="32"/>
          <w:szCs w:val="32"/>
          <w14:textFill>
            <w14:solidFill>
              <w14:schemeClr w14:val="tx1"/>
            </w14:solidFill>
          </w14:textFill>
        </w:rPr>
        <w:t>交管大队、武装部</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主要职责：组织调集警力及时驰援灾区，</w:t>
      </w:r>
      <w:r>
        <w:rPr>
          <w:rFonts w:hint="eastAsia" w:ascii="仿宋_GB2312" w:hAnsi="仿宋_GB2312" w:eastAsia="仿宋_GB2312" w:cs="仿宋_GB2312"/>
          <w:bCs/>
          <w:color w:val="000000" w:themeColor="text1"/>
          <w:kern w:val="2"/>
          <w:sz w:val="32"/>
          <w:szCs w:val="32"/>
          <w14:textFill>
            <w14:solidFill>
              <w14:schemeClr w14:val="tx1"/>
            </w14:solidFill>
          </w14:textFill>
        </w:rPr>
        <w:t>参与</w:t>
      </w:r>
      <w:r>
        <w:rPr>
          <w:rFonts w:ascii="仿宋_GB2312" w:hAnsi="仿宋_GB2312" w:eastAsia="仿宋_GB2312" w:cs="仿宋_GB2312"/>
          <w:bCs/>
          <w:color w:val="000000" w:themeColor="text1"/>
          <w:kern w:val="2"/>
          <w:sz w:val="32"/>
          <w:szCs w:val="32"/>
          <w14:textFill>
            <w14:solidFill>
              <w14:schemeClr w14:val="tx1"/>
            </w14:solidFill>
          </w14:textFill>
        </w:rPr>
        <w:t>灾区治安管理和安全保卫工作</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ascii="仿宋_GB2312" w:hAnsi="仿宋_GB2312" w:eastAsia="仿宋_GB2312" w:cs="仿宋_GB2312"/>
          <w:bCs/>
          <w:color w:val="000000" w:themeColor="text1"/>
          <w:kern w:val="2"/>
          <w:sz w:val="32"/>
          <w:szCs w:val="32"/>
          <w14:textFill>
            <w14:solidFill>
              <w14:schemeClr w14:val="tx1"/>
            </w14:solidFill>
          </w14:textFill>
        </w:rPr>
        <w:t>依法打击各类违法犯罪活动，维护现场及周边社会治安和道路交通秩序，保证抢险救灾工作顺利进行。</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（5）</w:t>
      </w:r>
      <w:r>
        <w:rPr>
          <w:rFonts w:ascii="仿宋_GB2312" w:hAnsi="仿宋_GB2312" w:eastAsia="仿宋_GB2312" w:cs="仿宋_GB2312"/>
          <w:bCs/>
          <w:color w:val="000000" w:themeColor="text1"/>
          <w:kern w:val="2"/>
          <w:sz w:val="32"/>
          <w:szCs w:val="32"/>
          <w14:textFill>
            <w14:solidFill>
              <w14:schemeClr w14:val="tx1"/>
            </w14:solidFill>
          </w14:textFill>
        </w:rPr>
        <w:t>医疗防疫组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卫生健康委员会</w:t>
      </w:r>
      <w:r>
        <w:rPr>
          <w:rFonts w:ascii="仿宋_GB2312" w:hAnsi="仿宋_GB2312" w:eastAsia="仿宋_GB2312" w:cs="仿宋_GB2312"/>
          <w:bCs/>
          <w:color w:val="000000" w:themeColor="text1"/>
          <w:kern w:val="2"/>
          <w:sz w:val="32"/>
          <w:szCs w:val="32"/>
          <w14:textFill>
            <w14:solidFill>
              <w14:schemeClr w14:val="tx1"/>
            </w14:solidFill>
          </w14:textFill>
        </w:rPr>
        <w:t>牵头，</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、生态环境</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、市场</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监督管理</w:t>
      </w:r>
      <w:r>
        <w:rPr>
          <w:rFonts w:ascii="仿宋_GB2312" w:hAnsi="仿宋_GB2312" w:eastAsia="仿宋_GB2312" w:cs="仿宋_GB2312"/>
          <w:bCs/>
          <w:color w:val="000000" w:themeColor="text1"/>
          <w:kern w:val="2"/>
          <w:sz w:val="32"/>
          <w:szCs w:val="32"/>
          <w14:textFill>
            <w14:solidFill>
              <w14:schemeClr w14:val="tx1"/>
            </w14:solidFill>
          </w14:textFill>
        </w:rPr>
        <w:t>局、红十字会参加。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主要职责：组织卫生救援队伍，抢救伤员；帮助灾区采取有效措施防止和控制传染病的暴发流行；向灾区紧急调拨必要的医疗器械和药品；检查、监测灾区的饮用水源、食品等基本生活必需品。</w:t>
      </w:r>
    </w:p>
    <w:p>
      <w:pPr>
        <w:pStyle w:val="9"/>
        <w:keepNext w:val="0"/>
        <w:keepLines w:val="0"/>
        <w:pageBreakBefore w:val="0"/>
        <w:widowControl w:val="0"/>
        <w:numPr>
          <w:ilvl w:val="0"/>
          <w:numId w:val="0"/>
        </w:numPr>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kern w:val="2"/>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物资保障</w:t>
      </w:r>
      <w:r>
        <w:rPr>
          <w:rFonts w:ascii="仿宋_GB2312" w:hAnsi="仿宋_GB2312" w:eastAsia="仿宋_GB2312" w:cs="仿宋_GB2312"/>
          <w:bCs/>
          <w:color w:val="000000" w:themeColor="text1"/>
          <w:kern w:val="2"/>
          <w:sz w:val="32"/>
          <w:szCs w:val="32"/>
          <w14:textFill>
            <w14:solidFill>
              <w14:schemeClr w14:val="tx1"/>
            </w14:solidFill>
          </w14:textFill>
        </w:rPr>
        <w:t>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由应急</w:t>
      </w:r>
      <w:r>
        <w:rPr>
          <w:rFonts w:hint="eastAsia" w:ascii="宋体" w:hAnsi="宋体" w:eastAsia="仿宋_GB2312"/>
          <w:color w:val="000000" w:themeColor="text1"/>
          <w:sz w:val="32"/>
          <w:szCs w:val="32"/>
          <w:lang w:val="en-US" w:eastAsia="zh-CN"/>
          <w14:textFill>
            <w14:solidFill>
              <w14:schemeClr w14:val="tx1"/>
            </w14:solidFill>
          </w14:textFill>
        </w:rPr>
        <w:t>管理</w:t>
      </w:r>
      <w:r>
        <w:rPr>
          <w:rFonts w:hint="eastAsia" w:ascii="宋体" w:hAnsi="宋体" w:eastAsia="仿宋_GB2312"/>
          <w:color w:val="000000" w:themeColor="text1"/>
          <w:sz w:val="32"/>
          <w:szCs w:val="32"/>
          <w14:textFill>
            <w14:solidFill>
              <w14:schemeClr w14:val="tx1"/>
            </w14:solidFill>
          </w14:textFill>
        </w:rPr>
        <w:t>局牵头，</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发展和改革委员会</w:t>
      </w:r>
      <w:r>
        <w:rPr>
          <w:rFonts w:hint="eastAsia" w:ascii="宋体" w:hAnsi="宋体" w:eastAsia="仿宋_GB2312"/>
          <w:color w:val="000000" w:themeColor="text1"/>
          <w:sz w:val="32"/>
          <w:szCs w:val="32"/>
          <w14:textFill>
            <w14:solidFill>
              <w14:schemeClr w14:val="tx1"/>
            </w14:solidFill>
          </w14:textFill>
        </w:rPr>
        <w:t>、民政局、农牧水利局、</w:t>
      </w:r>
      <w:r>
        <w:rPr>
          <w:rFonts w:hint="eastAsia" w:ascii="宋体" w:hAnsi="宋体" w:eastAsia="仿宋_GB2312"/>
          <w:color w:val="000000" w:themeColor="text1"/>
          <w:sz w:val="32"/>
          <w:szCs w:val="32"/>
          <w:lang w:val="en-US" w:eastAsia="zh-CN"/>
          <w14:textFill>
            <w14:solidFill>
              <w14:schemeClr w14:val="tx1"/>
            </w14:solidFill>
          </w14:textFill>
        </w:rPr>
        <w:t>工业和信息化</w:t>
      </w:r>
      <w:r>
        <w:rPr>
          <w:rFonts w:hint="eastAsia" w:ascii="宋体" w:hAnsi="宋体" w:eastAsia="仿宋_GB2312"/>
          <w:color w:val="000000" w:themeColor="text1"/>
          <w:sz w:val="32"/>
          <w:szCs w:val="32"/>
          <w14:textFill>
            <w14:solidFill>
              <w14:schemeClr w14:val="tx1"/>
            </w14:solidFill>
          </w14:textFill>
        </w:rPr>
        <w:t>局、交管大队、市场</w:t>
      </w:r>
      <w:r>
        <w:rPr>
          <w:rFonts w:hint="eastAsia" w:ascii="宋体" w:hAnsi="宋体" w:eastAsia="仿宋_GB2312"/>
          <w:color w:val="000000" w:themeColor="text1"/>
          <w:sz w:val="32"/>
          <w:szCs w:val="32"/>
          <w:lang w:val="en-US" w:eastAsia="zh-CN"/>
          <w14:textFill>
            <w14:solidFill>
              <w14:schemeClr w14:val="tx1"/>
            </w14:solidFill>
          </w14:textFill>
        </w:rPr>
        <w:t>监督管理</w:t>
      </w:r>
      <w:r>
        <w:rPr>
          <w:rFonts w:hint="eastAsia" w:ascii="宋体" w:hAnsi="宋体" w:eastAsia="仿宋_GB2312"/>
          <w:color w:val="000000" w:themeColor="text1"/>
          <w:sz w:val="32"/>
          <w:szCs w:val="32"/>
          <w14:textFill>
            <w14:solidFill>
              <w14:schemeClr w14:val="tx1"/>
            </w14:solidFill>
          </w14:textFill>
        </w:rPr>
        <w:t>局等单位</w:t>
      </w:r>
      <w:r>
        <w:rPr>
          <w:rFonts w:ascii="仿宋_GB2312" w:hAnsi="仿宋_GB2312" w:eastAsia="仿宋_GB2312" w:cs="仿宋_GB2312"/>
          <w:bCs/>
          <w:color w:val="000000" w:themeColor="text1"/>
          <w:kern w:val="2"/>
          <w:sz w:val="32"/>
          <w:szCs w:val="32"/>
          <w14:textFill>
            <w14:solidFill>
              <w14:schemeClr w14:val="tx1"/>
            </w14:solidFill>
          </w14:textFill>
        </w:rPr>
        <w:t>参加</w:t>
      </w:r>
      <w:r>
        <w:rPr>
          <w:rFonts w:hint="eastAsia" w:ascii="仿宋_GB2312" w:hAnsi="仿宋_GB2312" w:eastAsia="仿宋_GB2312" w:cs="仿宋_GB2312"/>
          <w:bCs/>
          <w:color w:val="000000" w:themeColor="text1"/>
          <w:kern w:val="2"/>
          <w:sz w:val="32"/>
          <w:szCs w:val="32"/>
          <w14:textFill>
            <w14:solidFill>
              <w14:schemeClr w14:val="tx1"/>
            </w14:solidFill>
          </w14:textFill>
        </w:rPr>
        <w:t>。</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仿宋_GB2312"/>
          <w:color w:val="000000" w:themeColor="text1"/>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w:t>
      </w:r>
      <w:r>
        <w:rPr>
          <w:rFonts w:hint="eastAsia" w:ascii="宋体" w:hAnsi="宋体" w:eastAsia="仿宋_GB2312"/>
          <w:color w:val="000000" w:themeColor="text1"/>
          <w:sz w:val="32"/>
          <w:szCs w:val="32"/>
          <w14:textFill>
            <w14:solidFill>
              <w14:schemeClr w14:val="tx1"/>
            </w14:solidFill>
          </w14:textFill>
        </w:rPr>
        <w:t>负责运送抢险救灾人员和救灾物资，负责为受灾人员提供衣、食、住等物资保障</w:t>
      </w:r>
      <w:r>
        <w:rPr>
          <w:rFonts w:hint="eastAsia" w:ascii="宋体" w:hAnsi="宋体" w:eastAsia="仿宋_GB2312"/>
          <w:color w:val="000000" w:themeColor="text1"/>
          <w:sz w:val="32"/>
          <w:szCs w:val="32"/>
          <w:lang w:eastAsia="zh-CN"/>
          <w14:textFill>
            <w14:solidFill>
              <w14:schemeClr w14:val="tx1"/>
            </w14:solidFill>
          </w14:textFill>
        </w:rPr>
        <w:t>；</w:t>
      </w:r>
      <w:r>
        <w:rPr>
          <w:rFonts w:hint="eastAsia" w:ascii="宋体" w:hAnsi="宋体" w:eastAsia="仿宋_GB2312"/>
          <w:color w:val="000000" w:themeColor="text1"/>
          <w:sz w:val="32"/>
          <w:szCs w:val="32"/>
          <w14:textFill>
            <w14:solidFill>
              <w14:schemeClr w14:val="tx1"/>
            </w14:solidFill>
          </w14:textFill>
        </w:rPr>
        <w:t>监督救灾应急措施落实和救灾款物发放；完成区减灾委交办的其他任务。</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（7）恢复重建</w:t>
      </w:r>
      <w:r>
        <w:rPr>
          <w:rFonts w:ascii="仿宋_GB2312" w:hAnsi="仿宋_GB2312" w:eastAsia="仿宋_GB2312" w:cs="仿宋_GB2312"/>
          <w:bCs/>
          <w:color w:val="000000" w:themeColor="text1"/>
          <w:kern w:val="2"/>
          <w:sz w:val="32"/>
          <w:szCs w:val="32"/>
          <w14:textFill>
            <w14:solidFill>
              <w14:schemeClr w14:val="tx1"/>
            </w14:solidFill>
          </w14:textFill>
        </w:rPr>
        <w:t>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eastAsia="仿宋_GB2312" w:cstheme="minorBidi"/>
          <w:color w:val="000000" w:themeColor="text1"/>
          <w:kern w:val="2"/>
          <w:sz w:val="32"/>
          <w:szCs w:val="2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住房和城乡建设</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牵头</w:t>
      </w:r>
      <w:r>
        <w:rPr>
          <w:rFonts w:hint="eastAsia" w:ascii="仿宋_GB2312" w:hAnsi="仿宋_GB2312" w:eastAsia="仿宋_GB2312" w:cs="仿宋_GB2312"/>
          <w:bCs/>
          <w:color w:val="000000" w:themeColor="text1"/>
          <w:kern w:val="2"/>
          <w:sz w:val="32"/>
          <w:szCs w:val="32"/>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"http://www.bjft.gov.cn/ftq/c100003pu/jgxxcontent.shtml" \t "http://www.bjft.gov.cn/ftq/c100003pu/_parent" </w:instrText>
      </w:r>
      <w:r>
        <w:rPr>
          <w:color w:val="000000" w:themeColor="text1"/>
          <w14:textFill>
            <w14:solidFill>
              <w14:schemeClr w14:val="tx1"/>
            </w14:solidFill>
          </w14:textFill>
        </w:rPr>
        <w:fldChar w:fldCharType="separate"/>
      </w:r>
      <w:r>
        <w:rPr>
          <w:rFonts w:hint="eastAsia" w:eastAsia="仿宋_GB2312" w:cstheme="minorBidi"/>
          <w:color w:val="000000" w:themeColor="text1"/>
          <w:kern w:val="2"/>
          <w:sz w:val="32"/>
          <w:szCs w:val="22"/>
          <w14:textFill>
            <w14:solidFill>
              <w14:schemeClr w14:val="tx1"/>
            </w14:solidFill>
          </w14:textFill>
        </w:rPr>
        <w:t>自然资源</w:t>
      </w:r>
      <w:r>
        <w:rPr>
          <w:rFonts w:hint="eastAsia" w:eastAsia="仿宋_GB2312" w:cstheme="minorBidi"/>
          <w:color w:val="000000" w:themeColor="text1"/>
          <w:kern w:val="2"/>
          <w:sz w:val="32"/>
          <w:szCs w:val="22"/>
          <w14:textFill>
            <w14:solidFill>
              <w14:schemeClr w14:val="tx1"/>
            </w14:solidFill>
          </w14:textFill>
        </w:rPr>
        <w:fldChar w:fldCharType="end"/>
      </w:r>
      <w:r>
        <w:rPr>
          <w:rFonts w:hint="eastAsia" w:eastAsia="仿宋_GB2312" w:cstheme="minorBidi"/>
          <w:color w:val="000000" w:themeColor="text1"/>
          <w:kern w:val="2"/>
          <w:sz w:val="32"/>
          <w:szCs w:val="22"/>
          <w14:textFill>
            <w14:solidFill>
              <w14:schemeClr w14:val="tx1"/>
            </w14:solidFill>
          </w14:textFill>
        </w:rPr>
        <w:t>分局、应急管理局、财政局、教育局、农牧水利局等部门参加。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宋体" w:hAnsi="宋体" w:eastAsia="仿宋_GB2312"/>
          <w:color w:val="000000" w:themeColor="text1"/>
          <w:sz w:val="32"/>
          <w:szCs w:val="32"/>
          <w14:textFill>
            <w14:solidFill>
              <w14:schemeClr w14:val="tx1"/>
            </w14:solidFill>
          </w14:textFill>
        </w:rPr>
      </w:pPr>
      <w:r>
        <w:rPr>
          <w:rFonts w:hint="eastAsia" w:eastAsia="仿宋_GB2312" w:cstheme="minorBidi"/>
          <w:color w:val="000000" w:themeColor="text1"/>
          <w:kern w:val="2"/>
          <w:sz w:val="32"/>
          <w:szCs w:val="22"/>
          <w14:textFill>
            <w14:solidFill>
              <w14:schemeClr w14:val="tx1"/>
            </w14:solidFill>
          </w14:textFill>
        </w:rPr>
        <w:t>主要职责：负责灾后指导恢复重建选址和规划工作</w:t>
      </w:r>
      <w:r>
        <w:rPr>
          <w:rFonts w:hint="eastAsia" w:eastAsia="仿宋_GB2312" w:cstheme="minorBidi"/>
          <w:color w:val="000000" w:themeColor="text1"/>
          <w:kern w:val="2"/>
          <w:sz w:val="32"/>
          <w:szCs w:val="22"/>
          <w:lang w:eastAsia="zh-CN"/>
          <w14:textFill>
            <w14:solidFill>
              <w14:schemeClr w14:val="tx1"/>
            </w14:solidFill>
          </w14:textFill>
        </w:rPr>
        <w:t>；</w:t>
      </w:r>
      <w:r>
        <w:rPr>
          <w:rFonts w:hint="eastAsia" w:eastAsia="仿宋_GB2312" w:cstheme="minorBidi"/>
          <w:color w:val="000000" w:themeColor="text1"/>
          <w:kern w:val="2"/>
          <w:sz w:val="32"/>
          <w:szCs w:val="22"/>
          <w14:textFill>
            <w14:solidFill>
              <w14:schemeClr w14:val="tx1"/>
            </w14:solidFill>
          </w14:textFill>
        </w:rPr>
        <w:t>帮助灾区因灾倒塌和损坏的居民住房、学校、医院等基础设施的恢复重建。</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hint="eastAsia" w:ascii="仿宋_GB2312" w:hAnsi="仿宋_GB2312" w:eastAsia="仿宋_GB2312" w:cs="仿宋_GB2312"/>
          <w:bCs/>
          <w:color w:val="000000" w:themeColor="text1"/>
          <w:kern w:val="2"/>
          <w:sz w:val="32"/>
          <w:szCs w:val="32"/>
          <w14:textFill>
            <w14:solidFill>
              <w14:schemeClr w14:val="tx1"/>
            </w14:solidFill>
          </w14:textFill>
        </w:rPr>
        <w:t>（8）宣传</w:t>
      </w:r>
      <w:r>
        <w:rPr>
          <w:rFonts w:ascii="仿宋_GB2312" w:hAnsi="仿宋_GB2312" w:eastAsia="仿宋_GB2312" w:cs="仿宋_GB2312"/>
          <w:bCs/>
          <w:color w:val="000000" w:themeColor="text1"/>
          <w:kern w:val="2"/>
          <w:sz w:val="32"/>
          <w:szCs w:val="32"/>
          <w14:textFill>
            <w14:solidFill>
              <w14:schemeClr w14:val="tx1"/>
            </w14:solidFill>
          </w14:textFill>
        </w:rPr>
        <w:t>引导组</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bCs/>
          <w:color w:val="000000" w:themeColor="text1"/>
          <w:kern w:val="2"/>
          <w:sz w:val="32"/>
          <w:szCs w:val="32"/>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由</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区委</w:t>
      </w:r>
      <w:r>
        <w:rPr>
          <w:rFonts w:ascii="仿宋_GB2312" w:hAnsi="仿宋_GB2312" w:eastAsia="仿宋_GB2312" w:cs="仿宋_GB2312"/>
          <w:bCs/>
          <w:color w:val="000000" w:themeColor="text1"/>
          <w:kern w:val="2"/>
          <w:sz w:val="32"/>
          <w:szCs w:val="32"/>
          <w14:textFill>
            <w14:solidFill>
              <w14:schemeClr w14:val="tx1"/>
            </w14:solidFill>
          </w14:textFill>
        </w:rPr>
        <w:t>宣传部牵头，</w:t>
      </w:r>
      <w:r>
        <w:rPr>
          <w:rFonts w:hint="eastAsia" w:ascii="仿宋_GB2312" w:hAnsi="仿宋_GB2312" w:eastAsia="仿宋_GB2312" w:cs="仿宋_GB2312"/>
          <w:bCs/>
          <w:color w:val="000000" w:themeColor="text1"/>
          <w:kern w:val="2"/>
          <w:sz w:val="32"/>
          <w:szCs w:val="32"/>
          <w14:textFill>
            <w14:solidFill>
              <w14:schemeClr w14:val="tx1"/>
            </w14:solidFill>
          </w14:textFill>
        </w:rPr>
        <w:t>融媒体中心</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14:textFill>
            <w14:solidFill>
              <w14:schemeClr w14:val="tx1"/>
            </w14:solidFill>
          </w14:textFill>
        </w:rPr>
        <w:t>公安分局</w:t>
      </w:r>
      <w:r>
        <w:rPr>
          <w:rFonts w:ascii="仿宋_GB2312" w:hAnsi="仿宋_GB2312" w:eastAsia="仿宋_GB2312" w:cs="仿宋_GB2312"/>
          <w:bCs/>
          <w:color w:val="000000" w:themeColor="text1"/>
          <w:kern w:val="2"/>
          <w:sz w:val="32"/>
          <w:szCs w:val="32"/>
          <w14:textFill>
            <w14:solidFill>
              <w14:schemeClr w14:val="tx1"/>
            </w14:solidFill>
          </w14:textFill>
        </w:rPr>
        <w:t>、</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参加。</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default" w:ascii="仿宋_GB2312" w:hAnsi="仿宋" w:eastAsia="仿宋_GB2312" w:cs="宋体"/>
          <w:color w:val="000000" w:themeColor="text1"/>
          <w:kern w:val="0"/>
          <w:sz w:val="32"/>
          <w:szCs w:val="32"/>
          <w:lang w:val="en-US" w:eastAsia="zh-CN"/>
          <w14:textFill>
            <w14:solidFill>
              <w14:schemeClr w14:val="tx1"/>
            </w14:solidFill>
          </w14:textFill>
        </w:rPr>
      </w:pPr>
      <w:r>
        <w:rPr>
          <w:rFonts w:ascii="仿宋_GB2312" w:hAnsi="仿宋_GB2312" w:eastAsia="仿宋_GB2312" w:cs="仿宋_GB2312"/>
          <w:bCs/>
          <w:color w:val="000000" w:themeColor="text1"/>
          <w:kern w:val="2"/>
          <w:sz w:val="32"/>
          <w:szCs w:val="32"/>
          <w14:textFill>
            <w14:solidFill>
              <w14:schemeClr w14:val="tx1"/>
            </w14:solidFill>
          </w14:textFill>
        </w:rPr>
        <w:t>主要职责：按照规定及时通过新闻媒体向公众发布灾情和救灾工作有关信息，做好救灾宣传教育、舆论引导和舆情管控工作</w:t>
      </w:r>
      <w:r>
        <w:rPr>
          <w:rFonts w:hint="eastAsia" w:ascii="仿宋_GB2312" w:hAnsi="仿宋_GB2312" w:eastAsia="仿宋_GB2312" w:cs="仿宋_GB2312"/>
          <w:bCs/>
          <w:color w:val="000000" w:themeColor="text1"/>
          <w:kern w:val="2"/>
          <w:sz w:val="32"/>
          <w:szCs w:val="32"/>
          <w14:textFill>
            <w14:solidFill>
              <w14:schemeClr w14:val="tx1"/>
            </w14:solidFill>
          </w14:textFill>
        </w:rPr>
        <w:t>。</w:t>
      </w:r>
    </w:p>
    <w:p>
      <w:pPr>
        <w:keepNext w:val="0"/>
        <w:keepLines w:val="0"/>
        <w:pageBreakBefore w:val="0"/>
        <w:widowControl w:val="0"/>
        <w:kinsoku/>
        <w:wordWrap/>
        <w:overflowPunct/>
        <w:topLinePunct/>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color w:val="000000" w:themeColor="text1"/>
          <w:sz w:val="32"/>
          <w:szCs w:val="32"/>
          <w14:textFill>
            <w14:solidFill>
              <w14:schemeClr w14:val="tx1"/>
            </w14:solidFill>
          </w14:textFill>
        </w:rPr>
      </w:pPr>
      <w:bookmarkStart w:id="34" w:name="_Toc11255"/>
      <w:bookmarkStart w:id="35" w:name="_Toc250364972"/>
      <w:bookmarkStart w:id="36" w:name="_Toc2050169698"/>
      <w:bookmarkStart w:id="37" w:name="_Toc89936812"/>
      <w:bookmarkStart w:id="38" w:name="_Toc1791747321"/>
      <w:bookmarkStart w:id="39" w:name="_Toc14072"/>
      <w:r>
        <w:rPr>
          <w:rFonts w:hint="eastAsia" w:ascii="黑体" w:hAnsi="黑体" w:eastAsia="黑体" w:cs="黑体"/>
          <w:b w:val="0"/>
          <w:bCs/>
          <w:color w:val="000000" w:themeColor="text1"/>
          <w:sz w:val="32"/>
          <w:szCs w:val="32"/>
          <w14:textFill>
            <w14:solidFill>
              <w14:schemeClr w14:val="tx1"/>
            </w14:solidFill>
          </w14:textFill>
        </w:rPr>
        <w:t>2.</w:t>
      </w:r>
      <w:r>
        <w:rPr>
          <w:rFonts w:hint="eastAsia" w:ascii="黑体" w:hAnsi="黑体" w:eastAsia="黑体" w:cs="黑体"/>
          <w:b w:val="0"/>
          <w:bCs/>
          <w:color w:val="000000" w:themeColor="text1"/>
          <w:sz w:val="32"/>
          <w:szCs w:val="32"/>
          <w:lang w:val="en-US" w:eastAsia="zh-CN"/>
          <w14:textFill>
            <w14:solidFill>
              <w14:schemeClr w14:val="tx1"/>
            </w14:solidFill>
          </w14:textFill>
        </w:rPr>
        <w:t>4</w:t>
      </w:r>
      <w:r>
        <w:rPr>
          <w:rFonts w:hint="eastAsia" w:ascii="黑体" w:hAnsi="黑体" w:eastAsia="黑体" w:cs="黑体"/>
          <w:b w:val="0"/>
          <w:bCs/>
          <w:color w:val="000000" w:themeColor="text1"/>
          <w:sz w:val="32"/>
          <w:szCs w:val="32"/>
          <w14:textFill>
            <w14:solidFill>
              <w14:schemeClr w14:val="tx1"/>
            </w14:solidFill>
          </w14:textFill>
        </w:rPr>
        <w:t xml:space="preserve"> 专家组</w:t>
      </w:r>
      <w:bookmarkEnd w:id="34"/>
      <w:bookmarkEnd w:id="35"/>
      <w:bookmarkEnd w:id="36"/>
      <w:bookmarkEnd w:id="37"/>
      <w:bookmarkEnd w:id="38"/>
      <w:bookmarkEnd w:id="39"/>
    </w:p>
    <w:p>
      <w:pPr>
        <w:keepNext w:val="0"/>
        <w:keepLines w:val="0"/>
        <w:pageBreakBefore w:val="0"/>
        <w:widowControl w:val="0"/>
        <w:kinsoku/>
        <w:wordWrap/>
        <w:overflowPunct/>
        <w:topLinePunct/>
        <w:autoSpaceDE/>
        <w:autoSpaceDN/>
        <w:bidi w:val="0"/>
        <w:adjustRightInd w:val="0"/>
        <w:snapToGrid w:val="0"/>
        <w:spacing w:line="360" w:lineRule="auto"/>
        <w:ind w:firstLine="640" w:firstLineChars="200"/>
        <w:textAlignment w:val="auto"/>
        <w:rPr>
          <w:rFonts w:hint="eastAsia"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14:textFill>
            <w14:solidFill>
              <w14:schemeClr w14:val="tx1"/>
            </w14:solidFill>
          </w14:textFill>
        </w:rPr>
        <w:t>区</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减灾委</w:t>
      </w:r>
      <w:r>
        <w:rPr>
          <w:rFonts w:hint="eastAsia" w:ascii="仿宋_GB2312" w:hAnsi="仿宋" w:eastAsia="仿宋_GB2312" w:cs="宋体"/>
          <w:color w:val="000000" w:themeColor="text1"/>
          <w:kern w:val="0"/>
          <w:sz w:val="32"/>
          <w:szCs w:val="32"/>
          <w14:textFill>
            <w14:solidFill>
              <w14:schemeClr w14:val="tx1"/>
            </w14:solidFill>
          </w14:textFill>
        </w:rPr>
        <w:t>组织成立专家组，建立健全相关咨询、研判机制，为</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大风天气</w:t>
      </w:r>
      <w:r>
        <w:rPr>
          <w:rFonts w:hint="eastAsia" w:ascii="仿宋_GB2312" w:hAnsi="仿宋" w:eastAsia="仿宋_GB2312" w:cs="宋体"/>
          <w:color w:val="000000" w:themeColor="text1"/>
          <w:kern w:val="0"/>
          <w:sz w:val="32"/>
          <w:szCs w:val="32"/>
          <w14:textFill>
            <w14:solidFill>
              <w14:schemeClr w14:val="tx1"/>
            </w14:solidFill>
          </w14:textFill>
        </w:rPr>
        <w:t>预警和应急处置工作提供技术支持。专家组成员由区</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减灾委</w:t>
      </w:r>
      <w:r>
        <w:rPr>
          <w:rFonts w:hint="eastAsia" w:ascii="仿宋_GB2312" w:hAnsi="仿宋" w:eastAsia="仿宋_GB2312" w:cs="宋体"/>
          <w:color w:val="000000" w:themeColor="text1"/>
          <w:kern w:val="0"/>
          <w:sz w:val="32"/>
          <w:szCs w:val="32"/>
          <w14:textFill>
            <w14:solidFill>
              <w14:schemeClr w14:val="tx1"/>
            </w14:solidFill>
          </w14:textFill>
        </w:rPr>
        <w:t>根据具体灾情从各成员单位的专家中抽调。</w:t>
      </w:r>
      <w:bookmarkStart w:id="40" w:name="_Toc87129140"/>
      <w:bookmarkStart w:id="41" w:name="_Toc89936814"/>
      <w:bookmarkStart w:id="42" w:name="_Toc87129505"/>
    </w:p>
    <w:p>
      <w:pPr>
        <w:keepNext w:val="0"/>
        <w:keepLines w:val="0"/>
        <w:pageBreakBefore w:val="0"/>
        <w:widowControl w:val="0"/>
        <w:kinsoku/>
        <w:wordWrap/>
        <w:overflowPunct/>
        <w:topLinePunct/>
        <w:autoSpaceDE/>
        <w:autoSpaceDN/>
        <w:bidi w:val="0"/>
        <w:adjustRightInd w:val="0"/>
        <w:snapToGrid w:val="0"/>
        <w:spacing w:line="360" w:lineRule="auto"/>
        <w:ind w:firstLine="640" w:firstLineChars="200"/>
        <w:textAlignment w:val="auto"/>
        <w:rPr>
          <w:rFonts w:hint="eastAsia" w:ascii="仿宋_GB2312" w:hAnsi="仿宋" w:eastAsia="仿宋_GB2312" w:cs="宋体"/>
          <w:color w:val="000000" w:themeColor="text1"/>
          <w:spacing w:val="-8"/>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lang w:eastAsia="zh-CN"/>
          <w14:textFill>
            <w14:solidFill>
              <w14:schemeClr w14:val="tx1"/>
            </w14:solidFill>
          </w14:textFill>
        </w:rPr>
        <w:t>专家</w:t>
      </w:r>
      <w:r>
        <w:rPr>
          <w:rFonts w:hint="eastAsia" w:ascii="仿宋_GB2312" w:hAnsi="仿宋" w:eastAsia="仿宋_GB2312" w:cs="宋体"/>
          <w:color w:val="000000" w:themeColor="text1"/>
          <w:spacing w:val="-6"/>
          <w:kern w:val="0"/>
          <w:sz w:val="32"/>
          <w:szCs w:val="32"/>
          <w:lang w:eastAsia="zh-CN"/>
          <w14:textFill>
            <w14:solidFill>
              <w14:schemeClr w14:val="tx1"/>
            </w14:solidFill>
          </w14:textFill>
        </w:rPr>
        <w:t>组主要职责是</w:t>
      </w:r>
      <w:r>
        <w:rPr>
          <w:rFonts w:hint="eastAsia" w:ascii="仿宋_GB2312" w:hAnsi="仿宋" w:eastAsia="仿宋_GB2312" w:cs="宋体"/>
          <w:color w:val="000000" w:themeColor="text1"/>
          <w:spacing w:val="-6"/>
          <w:kern w:val="0"/>
          <w:sz w:val="32"/>
          <w:szCs w:val="32"/>
          <w14:textFill>
            <w14:solidFill>
              <w14:schemeClr w14:val="tx1"/>
            </w14:solidFill>
          </w14:textFill>
        </w:rPr>
        <w:t>对气象灾害应急响应</w:t>
      </w:r>
      <w:r>
        <w:rPr>
          <w:rFonts w:hint="eastAsia" w:ascii="仿宋_GB2312" w:hAnsi="仿宋" w:eastAsia="仿宋_GB2312" w:cs="宋体"/>
          <w:color w:val="000000" w:themeColor="text1"/>
          <w:spacing w:val="0"/>
          <w:kern w:val="0"/>
          <w:sz w:val="32"/>
          <w:szCs w:val="32"/>
          <w14:textFill>
            <w14:solidFill>
              <w14:schemeClr w14:val="tx1"/>
            </w14:solidFill>
          </w14:textFill>
        </w:rPr>
        <w:t>及处置工作提出建议；</w:t>
      </w:r>
      <w:r>
        <w:rPr>
          <w:rFonts w:hint="eastAsia" w:ascii="仿宋_GB2312" w:hAnsi="仿宋" w:eastAsia="仿宋_GB2312" w:cs="宋体"/>
          <w:color w:val="000000" w:themeColor="text1"/>
          <w:spacing w:val="-6"/>
          <w:kern w:val="0"/>
          <w:sz w:val="32"/>
          <w:szCs w:val="32"/>
          <w14:textFill>
            <w14:solidFill>
              <w14:schemeClr w14:val="tx1"/>
            </w14:solidFill>
          </w14:textFill>
        </w:rPr>
        <w:t>对灾</w:t>
      </w:r>
      <w:r>
        <w:rPr>
          <w:rFonts w:hint="eastAsia" w:ascii="仿宋_GB2312" w:hAnsi="仿宋" w:eastAsia="仿宋_GB2312" w:cs="宋体"/>
          <w:color w:val="000000" w:themeColor="text1"/>
          <w:spacing w:val="-8"/>
          <w:kern w:val="0"/>
          <w:sz w:val="32"/>
          <w:szCs w:val="32"/>
          <w14:textFill>
            <w14:solidFill>
              <w14:schemeClr w14:val="tx1"/>
            </w14:solidFill>
          </w14:textFill>
        </w:rPr>
        <w:t>害应急响应及应急处置工作提供技术指导；为公众提供有关防护和技术咨询；承担</w:t>
      </w:r>
      <w:r>
        <w:rPr>
          <w:rFonts w:hint="eastAsia" w:ascii="仿宋_GB2312" w:hAnsi="仿宋" w:eastAsia="仿宋_GB2312" w:cs="宋体"/>
          <w:color w:val="000000" w:themeColor="text1"/>
          <w:spacing w:val="-8"/>
          <w:kern w:val="0"/>
          <w:sz w:val="32"/>
          <w:szCs w:val="32"/>
          <w:lang w:val="en-US" w:eastAsia="zh-CN"/>
          <w14:textFill>
            <w14:solidFill>
              <w14:schemeClr w14:val="tx1"/>
            </w14:solidFill>
          </w14:textFill>
        </w:rPr>
        <w:t>区减灾委</w:t>
      </w:r>
      <w:r>
        <w:rPr>
          <w:rFonts w:hint="eastAsia" w:ascii="仿宋_GB2312" w:hAnsi="仿宋" w:eastAsia="仿宋_GB2312" w:cs="宋体"/>
          <w:color w:val="000000" w:themeColor="text1"/>
          <w:spacing w:val="-8"/>
          <w:kern w:val="0"/>
          <w:sz w:val="32"/>
          <w:szCs w:val="32"/>
          <w14:textFill>
            <w14:solidFill>
              <w14:schemeClr w14:val="tx1"/>
            </w14:solidFill>
          </w14:textFill>
        </w:rPr>
        <w:t>及办公室交办的其他工作。</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43" w:name="_Toc18909"/>
      <w:bookmarkStart w:id="44" w:name="_Toc13140"/>
      <w:bookmarkStart w:id="45" w:name="_Toc15563"/>
      <w:r>
        <w:rPr>
          <w:rFonts w:hint="eastAsia" w:ascii="黑体" w:hAnsi="黑体" w:eastAsia="黑体" w:cs="黑体"/>
          <w:b w:val="0"/>
          <w:bCs w:val="0"/>
          <w:color w:val="000000" w:themeColor="text1"/>
          <w:sz w:val="32"/>
          <w:szCs w:val="32"/>
          <w14:textFill>
            <w14:solidFill>
              <w14:schemeClr w14:val="tx1"/>
            </w14:solidFill>
          </w14:textFill>
        </w:rPr>
        <w:t>3</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应急准备</w:t>
      </w:r>
      <w:bookmarkEnd w:id="43"/>
    </w:p>
    <w:bookmarkEnd w:id="44"/>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46" w:name="_Toc22654"/>
      <w:r>
        <w:rPr>
          <w:rFonts w:hint="eastAsia" w:ascii="黑体" w:hAnsi="黑体" w:eastAsia="黑体" w:cs="黑体"/>
          <w:color w:val="000000" w:themeColor="text1"/>
          <w:sz w:val="32"/>
          <w:szCs w:val="32"/>
          <w:lang w:val="en-US" w:eastAsia="zh-CN"/>
          <w14:textFill>
            <w14:solidFill>
              <w14:schemeClr w14:val="tx1"/>
            </w14:solidFill>
          </w14:textFill>
        </w:rPr>
        <w:t>3.1 避险场所准备</w:t>
      </w:r>
      <w:bookmarkEnd w:id="46"/>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各镇（街道）、区域服务中心应确定本区域的紧急避险场所，设立标志，制定完善紧急疏散办法和程序，确保受到灾害威胁的群众安全、有序、及时转移，提供基本生活所需的食品、饮用水、衣被、临时住所等</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47" w:name="_Toc13149"/>
      <w:r>
        <w:rPr>
          <w:rFonts w:hint="eastAsia" w:ascii="黑体" w:hAnsi="黑体" w:eastAsia="黑体" w:cs="黑体"/>
          <w:color w:val="000000" w:themeColor="text1"/>
          <w:sz w:val="32"/>
          <w:szCs w:val="32"/>
          <w:lang w:val="en-US" w:eastAsia="zh-CN"/>
          <w14:textFill>
            <w14:solidFill>
              <w14:schemeClr w14:val="tx1"/>
            </w14:solidFill>
          </w14:textFill>
        </w:rPr>
        <w:t>3.2 物资准备</w:t>
      </w:r>
      <w:bookmarkEnd w:id="47"/>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新城区有关部门按照职责分工，建立健全应急物资储备保障制度，完善重要物资的监管、生产、储备、调拨和紧急配送体系。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48" w:name="_Toc14443"/>
      <w:r>
        <w:rPr>
          <w:rFonts w:hint="eastAsia" w:ascii="黑体" w:hAnsi="黑体" w:eastAsia="黑体" w:cs="黑体"/>
          <w:color w:val="000000" w:themeColor="text1"/>
          <w:sz w:val="32"/>
          <w:szCs w:val="32"/>
          <w:lang w:val="en-US" w:eastAsia="zh-CN"/>
          <w14:textFill>
            <w14:solidFill>
              <w14:schemeClr w14:val="tx1"/>
            </w14:solidFill>
          </w14:textFill>
        </w:rPr>
        <w:t>3.3 队伍准备</w:t>
      </w:r>
      <w:bookmarkEnd w:id="48"/>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（1）加强自然灾害各类专业救援、管理队伍建设，提高自然灾害救助能力。新城区综合性消防救援队伍、应急管理局救援大队、武警、民兵为主力军，社会组织和志愿者队伍鼓励其在救灾工作中发挥积极作用。</w:t>
      </w:r>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（2）组织自然资源、应急、农牧业、住建、气象等方面专家，重点开展灾情会商、赴灾区的现场评估及救灾管理的业务咨询工作。</w:t>
      </w:r>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（3）利用现有镇（街道）、区域服务中心、村（居、社区）的专职和兼职救灾信息员队伍，提高预警及应急处置能力。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49" w:name="_Toc10865"/>
      <w:r>
        <w:rPr>
          <w:rFonts w:hint="eastAsia" w:ascii="黑体" w:hAnsi="黑体" w:eastAsia="黑体" w:cs="黑体"/>
          <w:color w:val="000000" w:themeColor="text1"/>
          <w:sz w:val="32"/>
          <w:szCs w:val="32"/>
          <w:lang w:val="en-US" w:eastAsia="zh-CN"/>
          <w14:textFill>
            <w14:solidFill>
              <w14:schemeClr w14:val="tx1"/>
            </w14:solidFill>
          </w14:textFill>
        </w:rPr>
        <w:t>3.4 宣传、培训和演练</w:t>
      </w:r>
      <w:bookmarkEnd w:id="49"/>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政府机关、社会团体、企事业单位和各镇（街道）、区域服务中心应组织开展应急管理法律法规和防灾应急、自救互救等知识普及教育。教育局应指导学校将大风灾害防灾应急知识纳入教育教学内容。区减灾委成员单位应通过报纸、广播、电视、网络等新闻媒体，采取多种形式宣传大风灾害防灾应急知识，增强全民的公共安全和防范风险的意识，提高避险救助能力。</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区减灾办应当组织制订大风灾害培训计划，组织开展应急处置专业知识和技能培训，定期组织大风灾害应急演练，提高应急队伍专业技能和应急处置能力。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50" w:name="_Toc19008"/>
      <w:r>
        <w:rPr>
          <w:rFonts w:hint="eastAsia" w:ascii="黑体" w:hAnsi="黑体" w:eastAsia="黑体" w:cs="黑体"/>
          <w:color w:val="000000" w:themeColor="text1"/>
          <w:sz w:val="32"/>
          <w:szCs w:val="32"/>
          <w:lang w:val="en-US" w:eastAsia="zh-CN"/>
          <w14:textFill>
            <w14:solidFill>
              <w14:schemeClr w14:val="tx1"/>
            </w14:solidFill>
          </w14:textFill>
        </w:rPr>
        <w:t>3.5 社会动员</w:t>
      </w:r>
      <w:bookmarkEnd w:id="50"/>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受大风灾害影响的镇（街道）、区域服务中心应当按照区减灾委的决定、命令进行宣传、动员、发展群众开展自救互救，协助维护社会秩序；必要时，区减灾委可以紧急征用灾害救援救助急需的物资、设备、交通运输工具和场地。灾害救援救助工作结束后，应当及时返还，并按有关规定给予补偿。</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51" w:name="_Toc23774"/>
      <w:r>
        <w:rPr>
          <w:rFonts w:hint="eastAsia" w:ascii="黑体" w:hAnsi="黑体" w:eastAsia="黑体" w:cs="黑体"/>
          <w:color w:val="000000" w:themeColor="text1"/>
          <w:sz w:val="32"/>
          <w:szCs w:val="32"/>
          <w:lang w:val="en-US" w:eastAsia="zh-CN"/>
          <w14:textFill>
            <w14:solidFill>
              <w14:schemeClr w14:val="tx1"/>
            </w14:solidFill>
          </w14:textFill>
        </w:rPr>
        <w:t xml:space="preserve">4 </w:t>
      </w:r>
      <w:bookmarkEnd w:id="45"/>
      <w:r>
        <w:rPr>
          <w:rFonts w:hint="eastAsia" w:ascii="黑体" w:hAnsi="黑体" w:eastAsia="黑体" w:cs="黑体"/>
          <w:color w:val="000000" w:themeColor="text1"/>
          <w:sz w:val="32"/>
          <w:szCs w:val="32"/>
          <w:lang w:val="en-US" w:eastAsia="zh-CN"/>
          <w14:textFill>
            <w14:solidFill>
              <w14:schemeClr w14:val="tx1"/>
            </w14:solidFill>
          </w14:textFill>
        </w:rPr>
        <w:t>预防预警机制</w:t>
      </w:r>
      <w:bookmarkEnd w:id="51"/>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52" w:name="_Toc5073"/>
      <w:r>
        <w:rPr>
          <w:rFonts w:hint="eastAsia" w:ascii="黑体" w:hAnsi="黑体" w:eastAsia="黑体" w:cs="黑体"/>
          <w:color w:val="000000" w:themeColor="text1"/>
          <w:sz w:val="32"/>
          <w:szCs w:val="32"/>
          <w:lang w:val="en-US" w:eastAsia="zh-CN"/>
          <w14:textFill>
            <w14:solidFill>
              <w14:schemeClr w14:val="tx1"/>
            </w14:solidFill>
          </w14:textFill>
        </w:rPr>
        <w:t>4.1 预警分级</w:t>
      </w:r>
      <w:bookmarkEnd w:id="52"/>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根据《新城区气象灾害应急预案》，结合呼和浩特市新城区实际，根据大风危害程度、紧急程度和发展态势，将大风气象灾害预警划分为Ⅳ级、Ⅲ级、Ⅱ级、Ⅰ级，Ⅰ级为最高级。</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（1）Ⅳ级：预计未来24小时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平均风力7级以上，或者阵风8级以上；或者已经出现上述情况并可能持续。 </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（2）Ⅲ级：预计未来24小时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平均风力8级以上，或者阵风9级以上；或者已经出现上述情况并可能持续。 </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（3）Ⅱ级：预计未来24小时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平均风力</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 xml:space="preserve">级以上，或者阵风10级以上；或者已经出现上述情况并可能持续。 </w:t>
      </w:r>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t>（4）Ⅰ级：预计未来24小时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本区二</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分之一及以上气象监测站</w:t>
      </w:r>
      <w:r>
        <w:rPr>
          <w:rFonts w:hint="eastAsia" w:ascii="仿宋_GB2312" w:hAnsi="仿宋_GB2312" w:eastAsia="仿宋_GB2312" w:cs="仿宋_GB2312"/>
          <w:color w:val="000000" w:themeColor="text1"/>
          <w:sz w:val="32"/>
          <w:szCs w:val="32"/>
          <w14:textFill>
            <w14:solidFill>
              <w14:schemeClr w14:val="tx1"/>
            </w14:solidFill>
          </w14:textFill>
        </w:rPr>
        <w:t>（除料木山监测站）</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平均风力10级以上，或者阵风11级以上；或者已经出现上述情况并可能持续。</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color w:val="000000" w:themeColor="text1"/>
          <w:sz w:val="32"/>
          <w:szCs w:val="32"/>
          <w:lang w:val="en-US" w:eastAsia="zh-CN"/>
          <w14:textFill>
            <w14:solidFill>
              <w14:schemeClr w14:val="tx1"/>
            </w14:solidFill>
          </w14:textFill>
        </w:rPr>
      </w:pPr>
      <w:bookmarkStart w:id="53" w:name="_Toc5064"/>
      <w:r>
        <w:rPr>
          <w:rFonts w:hint="eastAsia" w:ascii="黑体" w:hAnsi="黑体" w:eastAsia="黑体" w:cs="黑体"/>
          <w:color w:val="000000" w:themeColor="text1"/>
          <w:sz w:val="32"/>
          <w:szCs w:val="32"/>
          <w:lang w:val="en-US" w:eastAsia="zh-CN"/>
          <w14:textFill>
            <w14:solidFill>
              <w14:schemeClr w14:val="tx1"/>
            </w14:solidFill>
          </w14:textFill>
        </w:rPr>
        <w:t>4.2 预警发布</w:t>
      </w:r>
      <w:bookmarkEnd w:id="53"/>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4" w:name="_Toc10981"/>
      <w:bookmarkStart w:id="55" w:name="_Toc17385"/>
      <w:r>
        <w:rPr>
          <w:rFonts w:hint="eastAsia" w:ascii="仿宋_GB2312" w:hAnsi="仿宋_GB2312" w:eastAsia="仿宋_GB2312" w:cs="仿宋_GB2312"/>
          <w:color w:val="000000" w:themeColor="text1"/>
          <w:sz w:val="32"/>
          <w:szCs w:val="32"/>
          <w14:textFill>
            <w14:solidFill>
              <w14:schemeClr w14:val="tx1"/>
            </w14:solidFill>
          </w14:textFill>
        </w:rPr>
        <w:t>气象灾害预警信息发布遵循“归口管理、统一发布、快速传播”的原则。气象灾害预警信息由市气象台负责制作并按预警级别分级发布，其他任何组织、个人不得制作和向社会发布气象灾害预警信息。</w:t>
      </w:r>
      <w:bookmarkEnd w:id="54"/>
      <w:bookmarkEnd w:id="55"/>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56" w:name="_Toc4576"/>
      <w:r>
        <w:rPr>
          <w:rFonts w:hint="eastAsia" w:ascii="黑体" w:hAnsi="黑体" w:eastAsia="黑体" w:cs="黑体"/>
          <w:color w:val="000000" w:themeColor="text1"/>
          <w:sz w:val="32"/>
          <w:szCs w:val="32"/>
          <w:lang w:val="en-US" w:eastAsia="zh-CN"/>
          <w14:textFill>
            <w14:solidFill>
              <w14:schemeClr w14:val="tx1"/>
            </w14:solidFill>
          </w14:textFill>
        </w:rPr>
        <w:t>4.3 采取预警措施</w:t>
      </w:r>
      <w:bookmarkEnd w:id="56"/>
    </w:p>
    <w:p>
      <w:pPr>
        <w:keepNext w:val="0"/>
        <w:keepLines w:val="0"/>
        <w:pageBreakBefore w:val="0"/>
        <w:kinsoku/>
        <w:wordWrap/>
        <w:overflowPunct/>
        <w:topLinePunct w:val="0"/>
        <w:autoSpaceDE/>
        <w:autoSpaceDN/>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bookmarkStart w:id="57" w:name="_Toc28724"/>
      <w:bookmarkStart w:id="58" w:name="_Toc1476"/>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预警信息发布后，有关方面要根据预警级别和实际情况以及分级负责的原则，区减灾委采取下列一项或多项措施：</w:t>
      </w:r>
      <w:bookmarkEnd w:id="57"/>
      <w:bookmarkEnd w:id="58"/>
    </w:p>
    <w:p>
      <w:pPr>
        <w:pageBreakBefore w:val="0"/>
        <w:numPr>
          <w:ilvl w:val="0"/>
          <w:numId w:val="2"/>
        </w:numPr>
        <w:kinsoku/>
        <w:wordWrap/>
        <w:overflowPunct/>
        <w:autoSpaceDE/>
        <w:autoSpaceDN/>
        <w:bidi w:val="0"/>
        <w:spacing w:line="360" w:lineRule="auto"/>
        <w:ind w:firstLine="640" w:firstLineChars="200"/>
        <w:textAlignment w:val="auto"/>
        <w:rPr>
          <w:color w:val="000000" w:themeColor="text1"/>
          <w:highlight w:val="none"/>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区减灾委所有成员单位加强值班值守，气象、自然资源、住建、应急部门增加监测频次，及时向区减灾办收集、报告有关信息；</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640" w:firstLineChars="200"/>
        <w:textAlignment w:val="auto"/>
        <w:rPr>
          <w:color w:val="000000" w:themeColor="text1"/>
          <w:highlight w:val="none"/>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区减灾办组织气象、自然资源、住建、应急等部门和专家会商研判；</w:t>
      </w:r>
      <w:r>
        <w:rPr>
          <w:rFonts w:ascii="仿宋_GB2312" w:hAnsi="仿宋_GB2312" w:eastAsia="仿宋_GB2312" w:cs="仿宋_GB2312"/>
          <w:color w:val="000000" w:themeColor="text1"/>
          <w:kern w:val="0"/>
          <w:sz w:val="31"/>
          <w:szCs w:val="31"/>
          <w:highlight w:val="none"/>
          <w:lang w:val="en-US" w:eastAsia="zh-CN" w:bidi="ar"/>
          <w14:textFill>
            <w14:solidFill>
              <w14:schemeClr w14:val="tx1"/>
            </w14:solidFill>
          </w14:textFill>
        </w:rPr>
        <w:t>识别和研判灾害性天气可能带来的风险</w:t>
      </w:r>
      <w:r>
        <w:rPr>
          <w:rFonts w:hint="eastAsia" w:ascii="仿宋_GB2312" w:hAnsi="仿宋_GB2312" w:eastAsia="仿宋_GB2312" w:cs="仿宋_GB2312"/>
          <w:color w:val="000000" w:themeColor="text1"/>
          <w:kern w:val="0"/>
          <w:sz w:val="31"/>
          <w:szCs w:val="31"/>
          <w:highlight w:val="none"/>
          <w:lang w:val="en-US" w:eastAsia="zh-CN" w:bidi="ar"/>
          <w14:textFill>
            <w14:solidFill>
              <w14:schemeClr w14:val="tx1"/>
            </w14:solidFill>
          </w14:textFill>
        </w:rPr>
        <w:t>，确定灾害重点影响区域范围；</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交通、电力、通信、公安、住建、自然资源、气象等部门要根据预警信息，迅速到岗到位，启动部门应急响应机制，采取应急措施，全力做好应急保障和交通管控、疏导；</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加强广告牌、牌匾等室外悬挂物、危房简屋、易倒伏行道树等安全防范检查，并采取必要的加固措施；</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加强危险化学品运输的安全管理；</w:t>
      </w:r>
    </w:p>
    <w:p>
      <w:pPr>
        <w:pageBreakBefore w:val="0"/>
        <w:numPr>
          <w:ilvl w:val="0"/>
          <w:numId w:val="2"/>
        </w:numPr>
        <w:kinsoku/>
        <w:wordWrap/>
        <w:overflowPunct/>
        <w:autoSpaceDE/>
        <w:autoSpaceDN/>
        <w:bidi w:val="0"/>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eastAsia="仿宋_GB2312" w:cstheme="minorBidi"/>
          <w:color w:val="000000" w:themeColor="text1"/>
          <w:kern w:val="2"/>
          <w:sz w:val="32"/>
          <w:szCs w:val="22"/>
          <w:highlight w:val="none"/>
          <w:lang w:val="en-US" w:eastAsia="zh-CN" w:bidi="ar-SA"/>
          <w14:textFill>
            <w14:solidFill>
              <w14:schemeClr w14:val="tx1"/>
            </w14:solidFill>
          </w14:textFill>
        </w:rPr>
        <w:t>镇（街道）、区域服务中心及基层单位落实预警措施，</w:t>
      </w:r>
      <w:r>
        <w:rPr>
          <w:rFonts w:hint="eastAsia" w:ascii="仿宋_GB2312" w:hAnsi="仿宋_GB2312" w:eastAsia="仿宋_GB2312" w:cs="仿宋_GB2312"/>
          <w:color w:val="000000" w:themeColor="text1"/>
          <w:sz w:val="32"/>
          <w:szCs w:val="32"/>
          <w14:textFill>
            <w14:solidFill>
              <w14:schemeClr w14:val="tx1"/>
            </w14:solidFill>
          </w14:textFill>
        </w:rPr>
        <w:t>通知住宅小区居民加固室外物品或将室外物品移至室内，严防高空坠物伤人；</w:t>
      </w:r>
    </w:p>
    <w:p>
      <w:pPr>
        <w:pageBreakBefore w:val="0"/>
        <w:numPr>
          <w:ilvl w:val="0"/>
          <w:numId w:val="2"/>
        </w:numPr>
        <w:kinsoku/>
        <w:wordWrap/>
        <w:overflowPunct/>
        <w:autoSpaceDE/>
        <w:autoSpaceDN/>
        <w:bidi w:val="0"/>
        <w:spacing w:line="360" w:lineRule="auto"/>
        <w:ind w:firstLine="640" w:firstLineChars="200"/>
        <w:textAlignment w:val="auto"/>
        <w:rPr>
          <w:rFonts w:hint="eastAsia" w:eastAsia="仿宋_GB2312" w:cstheme="minorBidi"/>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各行业主管部门落实关闭或者限制使用易受危害的场所，控制或者限制容易导致危害扩大的室外公共场所的活动，必要时，停业停课；</w:t>
      </w:r>
    </w:p>
    <w:p>
      <w:pPr>
        <w:pageBreakBefore w:val="0"/>
        <w:numPr>
          <w:ilvl w:val="0"/>
          <w:numId w:val="2"/>
        </w:numPr>
        <w:kinsoku/>
        <w:wordWrap/>
        <w:overflowPunct/>
        <w:autoSpaceDE/>
        <w:autoSpaceDN/>
        <w:bidi w:val="0"/>
        <w:spacing w:line="360" w:lineRule="auto"/>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法律、法规、规章规定的其他必要的防范性、保护性措施。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59" w:name="_Toc6220"/>
      <w:r>
        <w:rPr>
          <w:rFonts w:hint="eastAsia" w:ascii="黑体" w:hAnsi="黑体" w:eastAsia="黑体" w:cs="黑体"/>
          <w:color w:val="000000" w:themeColor="text1"/>
          <w:sz w:val="32"/>
          <w:szCs w:val="32"/>
          <w:lang w:val="en-US" w:eastAsia="zh-CN"/>
          <w14:textFill>
            <w14:solidFill>
              <w14:schemeClr w14:val="tx1"/>
            </w14:solidFill>
          </w14:textFill>
        </w:rPr>
        <w:t>4.4 解除预警措施</w:t>
      </w:r>
      <w:bookmarkEnd w:id="59"/>
      <w:r>
        <w:rPr>
          <w:rFonts w:hint="eastAsia" w:ascii="黑体" w:hAnsi="黑体" w:eastAsia="黑体" w:cs="黑体"/>
          <w:color w:val="000000" w:themeColor="text1"/>
          <w:sz w:val="32"/>
          <w:szCs w:val="32"/>
          <w:lang w:val="en-US" w:eastAsia="zh-CN"/>
          <w14:textFill>
            <w14:solidFill>
              <w14:schemeClr w14:val="tx1"/>
            </w14:solidFill>
          </w14:textFill>
        </w:rPr>
        <w:t xml:space="preserve"> </w:t>
      </w:r>
    </w:p>
    <w:p>
      <w:pPr>
        <w:keepNext w:val="0"/>
        <w:keepLines w:val="0"/>
        <w:pageBreakBefore w:val="0"/>
        <w:widowControl/>
        <w:suppressLineNumbers w:val="0"/>
        <w:kinsoku/>
        <w:wordWrap/>
        <w:overflowPunct/>
        <w:autoSpaceDE/>
        <w:autoSpaceDN/>
        <w:bidi w:val="0"/>
        <w:spacing w:line="360" w:lineRule="auto"/>
        <w:ind w:firstLine="640" w:firstLineChars="200"/>
        <w:jc w:val="left"/>
        <w:textAlignment w:val="auto"/>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
          <w14:textFill>
            <w14:solidFill>
              <w14:schemeClr w14:val="tx1"/>
            </w14:solidFill>
          </w14:textFill>
        </w:rPr>
        <w:t>当突发事件风险已经解除，发布警报的人民政府及其有关部门要立即宣布解除警报，终止预警期，解除已经采取的有关措施。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color w:val="000000" w:themeColor="text1"/>
          <w:sz w:val="32"/>
          <w:szCs w:val="32"/>
          <w:lang w:val="en-US" w:eastAsia="zh-CN"/>
          <w14:textFill>
            <w14:solidFill>
              <w14:schemeClr w14:val="tx1"/>
            </w14:solidFill>
          </w14:textFill>
        </w:rPr>
      </w:pPr>
      <w:bookmarkStart w:id="60" w:name="_Toc21214"/>
      <w:r>
        <w:rPr>
          <w:rFonts w:hint="eastAsia" w:ascii="黑体" w:hAnsi="黑体" w:eastAsia="黑体" w:cs="黑体"/>
          <w:color w:val="000000" w:themeColor="text1"/>
          <w:sz w:val="32"/>
          <w:szCs w:val="32"/>
          <w:lang w:val="en-US" w:eastAsia="zh-CN"/>
          <w14:textFill>
            <w14:solidFill>
              <w14:schemeClr w14:val="tx1"/>
            </w14:solidFill>
          </w14:textFill>
        </w:rPr>
        <w:t>5 灾害应急响应</w:t>
      </w:r>
      <w:bookmarkEnd w:id="60"/>
    </w:p>
    <w:p>
      <w:pPr>
        <w:spacing w:before="156" w:beforeLines="50" w:after="156" w:afterLines="50" w:line="360" w:lineRule="auto"/>
        <w:ind w:firstLine="640" w:firstLineChars="200"/>
        <w:outlineLvl w:val="1"/>
        <w:rPr>
          <w:rFonts w:hint="eastAsia" w:ascii="黑体" w:hAnsi="黑体" w:eastAsia="黑体" w:cs="黑体"/>
          <w:color w:val="000000" w:themeColor="text1"/>
          <w:sz w:val="32"/>
          <w:szCs w:val="32"/>
          <w:lang w:val="en-US" w:eastAsia="zh-CN"/>
          <w14:textFill>
            <w14:solidFill>
              <w14:schemeClr w14:val="tx1"/>
            </w14:solidFill>
          </w14:textFill>
        </w:rPr>
      </w:pPr>
      <w:bookmarkStart w:id="61" w:name="_Toc2517"/>
      <w:r>
        <w:rPr>
          <w:rFonts w:hint="eastAsia" w:ascii="黑体" w:hAnsi="黑体" w:eastAsia="黑体" w:cs="黑体"/>
          <w:color w:val="000000" w:themeColor="text1"/>
          <w:sz w:val="32"/>
          <w:szCs w:val="32"/>
          <w:lang w:val="en-US" w:eastAsia="zh-CN"/>
          <w14:textFill>
            <w14:solidFill>
              <w14:schemeClr w14:val="tx1"/>
            </w14:solidFill>
          </w14:textFill>
        </w:rPr>
        <w:t>5.1 Ⅳ级响应</w:t>
      </w:r>
      <w:bookmarkEnd w:id="6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62" w:name="_Toc14143"/>
      <w:bookmarkStart w:id="63" w:name="_Toc6467"/>
      <w:bookmarkStart w:id="64" w:name="_Toc22133"/>
      <w:bookmarkStart w:id="65" w:name="_Toc16605"/>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5.1.1启动条件</w:t>
      </w:r>
      <w:bookmarkEnd w:id="62"/>
      <w:bookmarkEnd w:id="63"/>
      <w:bookmarkEnd w:id="64"/>
      <w:bookmarkEnd w:id="65"/>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66" w:name="_Toc31381"/>
      <w:bookmarkStart w:id="67" w:name="_Toc16766"/>
      <w:bookmarkStart w:id="68" w:name="_Toc25526"/>
      <w:bookmarkStart w:id="69" w:name="_Toc2738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（1）市气象台已发布大风Ⅳ级预警，并可能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等造成一定影响；</w:t>
      </w:r>
      <w:bookmarkEnd w:id="66"/>
      <w:bookmarkEnd w:id="67"/>
      <w:bookmarkEnd w:id="68"/>
      <w:bookmarkEnd w:id="69"/>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70" w:name="_Toc31863"/>
      <w:bookmarkStart w:id="71" w:name="_Toc28702"/>
      <w:bookmarkStart w:id="72" w:name="_Toc1612"/>
      <w:bookmarkStart w:id="73" w:name="_Toc2910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（2）造成3人以下死亡，或10人以下重伤，或造成一般经济损失的大风灾害。</w:t>
      </w:r>
      <w:bookmarkEnd w:id="70"/>
      <w:bookmarkEnd w:id="71"/>
      <w:bookmarkEnd w:id="72"/>
      <w:bookmarkEnd w:id="7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74" w:name="_Toc10550"/>
      <w:bookmarkStart w:id="75" w:name="_Toc10148"/>
      <w:bookmarkStart w:id="76" w:name="_Toc6101"/>
      <w:bookmarkStart w:id="77" w:name="_Toc4466"/>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5.1.2启动程序</w:t>
      </w:r>
      <w:bookmarkEnd w:id="74"/>
      <w:bookmarkEnd w:id="75"/>
      <w:bookmarkEnd w:id="76"/>
      <w:bookmarkEnd w:id="77"/>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78" w:name="_Toc23590"/>
      <w:bookmarkStart w:id="79" w:name="_Toc12929"/>
      <w:bookmarkStart w:id="80" w:name="_Toc5806"/>
      <w:bookmarkStart w:id="81" w:name="_Toc2740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灾害发生后，区减灾办经分析评估，认定灾情达到启动标准，区减灾委副总指挥决定启动Ⅳ级响应，并向区委、区政府和市应急管理局报告。</w:t>
      </w:r>
      <w:bookmarkEnd w:id="78"/>
      <w:bookmarkEnd w:id="79"/>
      <w:bookmarkEnd w:id="80"/>
      <w:bookmarkEnd w:id="8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82" w:name="_Toc13274"/>
      <w:bookmarkStart w:id="83" w:name="_Toc32143"/>
      <w:bookmarkStart w:id="84" w:name="_Toc16105"/>
      <w:bookmarkStart w:id="85" w:name="_Toc643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5.1.3响应行动</w:t>
      </w:r>
      <w:bookmarkEnd w:id="82"/>
      <w:bookmarkEnd w:id="83"/>
      <w:bookmarkEnd w:id="84"/>
      <w:bookmarkEnd w:id="85"/>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（1）区减灾办及时向指挥部报告灾情和应对工作开展情况，向有关部门和相关镇（街道）、区域服务中心传达指挥部有关指示要求。</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（2）区减灾委组织成员单位召开会商会，分析灾区形式，研究落实对灾区的救灾支持措施。</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（3）区应急管理局、气象分局、住房和城乡建设局、卫生健康委员会等部门派出工作组赴灾区慰问受灾群众，核查灾情，协助指导地方开展救灾工作。</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（4）灾害发生后，区应急管理局协助财政局按规定程序及时下拨区级自然灾害救灾资金；区减灾委指挥协调调拨救灾物资，协调交通运输、铁路、地铁等部门紧急调用救灾物资、运输人员工作。</w:t>
      </w:r>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（5）区减灾委成员单位立即按照各自职责做好相关准备，并积极开展救灾工作。</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（6）相关镇（街道）、区域服务中心按照属地管理原则，承担本行政区域内的救灾工作，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对老、幼、病、残、孕等特殊人群以及学生、医院等场所要采取优先或者针对性的措施；并</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及时将灾情和应对工作情况报区减灾办，积极做好居民生活保障工作。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86" w:name="_Toc2215"/>
      <w:bookmarkStart w:id="87" w:name="_Toc22006"/>
      <w:bookmarkStart w:id="88" w:name="_Toc25218"/>
      <w:bookmarkStart w:id="89" w:name="_Toc2644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5.1.4响应终止</w:t>
      </w:r>
      <w:bookmarkEnd w:id="86"/>
      <w:bookmarkEnd w:id="87"/>
      <w:bookmarkEnd w:id="88"/>
      <w:bookmarkEnd w:id="89"/>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灾情和应急救灾工作稳定后，由区减灾委宣布终止Ⅳ级响应。</w:t>
      </w:r>
    </w:p>
    <w:p>
      <w:pPr>
        <w:pStyle w:val="1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640" w:firstLineChars="200"/>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90" w:name="_Toc90"/>
      <w:bookmarkStart w:id="91" w:name="_Toc2415"/>
      <w:r>
        <w:rPr>
          <w:rFonts w:hint="eastAsia" w:ascii="黑体" w:hAnsi="黑体" w:eastAsia="黑体" w:cs="黑体"/>
          <w:bCs/>
          <w:color w:val="000000" w:themeColor="text1"/>
          <w:kern w:val="2"/>
          <w:sz w:val="32"/>
          <w:szCs w:val="32"/>
          <w:lang w:val="en-US" w:eastAsia="zh-CN" w:bidi="ar-SA"/>
          <w14:textFill>
            <w14:solidFill>
              <w14:schemeClr w14:val="tx1"/>
            </w14:solidFill>
          </w14:textFill>
        </w:rPr>
        <w:t>5.2 Ⅲ级响应</w:t>
      </w:r>
      <w:bookmarkEnd w:id="90"/>
      <w:bookmarkEnd w:id="9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92" w:name="_Toc1208"/>
      <w:bookmarkStart w:id="93" w:name="_Toc2361"/>
      <w:bookmarkStart w:id="94" w:name="_Toc8164"/>
      <w:bookmarkStart w:id="95" w:name="_Toc623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5.2.1启动条件</w:t>
      </w:r>
      <w:bookmarkEnd w:id="92"/>
      <w:bookmarkEnd w:id="93"/>
      <w:bookmarkEnd w:id="94"/>
      <w:bookmarkEnd w:id="95"/>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96" w:name="_Toc31833"/>
      <w:bookmarkStart w:id="97" w:name="_Toc28462"/>
      <w:bookmarkStart w:id="98" w:name="_Toc15752"/>
      <w:bookmarkStart w:id="99" w:name="_Toc162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（1）市气象台已发布大风Ⅲ级预警，并可能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等造成较大影响；</w:t>
      </w:r>
      <w:bookmarkEnd w:id="96"/>
      <w:bookmarkEnd w:id="97"/>
      <w:bookmarkEnd w:id="98"/>
      <w:bookmarkEnd w:id="99"/>
    </w:p>
    <w:p>
      <w:pPr>
        <w:pStyle w:val="9"/>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00" w:name="_Toc11954"/>
      <w:bookmarkStart w:id="101" w:name="_Toc7212"/>
      <w:bookmarkStart w:id="102" w:name="_Toc2258"/>
      <w:bookmarkStart w:id="103" w:name="_Toc157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（2）造成3人以上10人以下死亡，或10人以上50人以下重伤，或造成较大经济损失的大风灾害。</w:t>
      </w:r>
      <w:bookmarkEnd w:id="100"/>
      <w:bookmarkEnd w:id="101"/>
      <w:bookmarkEnd w:id="102"/>
      <w:bookmarkEnd w:id="10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04" w:name="_Toc7310"/>
      <w:bookmarkStart w:id="105" w:name="_Toc13221"/>
      <w:bookmarkStart w:id="106" w:name="_Toc32398"/>
      <w:bookmarkStart w:id="107" w:name="_Toc15407"/>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5.2.2启动程序</w:t>
      </w:r>
      <w:bookmarkEnd w:id="104"/>
      <w:bookmarkEnd w:id="105"/>
      <w:bookmarkEnd w:id="106"/>
      <w:bookmarkEnd w:id="107"/>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08" w:name="_Toc27490"/>
      <w:bookmarkStart w:id="109" w:name="_Toc20439"/>
      <w:bookmarkStart w:id="110" w:name="_Toc6609"/>
      <w:bookmarkStart w:id="111" w:name="_Toc2687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灾害发生后，区减灾办经分析评估，认定灾情达到启动标准，区减灾委常务副总指挥决定启动Ⅲ级响应，并向区委、区政府和市应急管理局报告。</w:t>
      </w:r>
      <w:bookmarkEnd w:id="108"/>
      <w:bookmarkEnd w:id="109"/>
      <w:bookmarkEnd w:id="110"/>
      <w:bookmarkEnd w:id="11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12" w:name="_Toc16537"/>
      <w:bookmarkStart w:id="113" w:name="_Toc1569"/>
      <w:bookmarkStart w:id="114" w:name="_Toc30410"/>
      <w:bookmarkStart w:id="115" w:name="_Toc328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5.2.3响应行动</w:t>
      </w:r>
      <w:bookmarkEnd w:id="112"/>
      <w:bookmarkEnd w:id="113"/>
      <w:bookmarkEnd w:id="114"/>
      <w:bookmarkEnd w:id="115"/>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16" w:name="_Toc27265"/>
      <w:bookmarkStart w:id="117" w:name="_Toc6940"/>
      <w:bookmarkStart w:id="118" w:name="_Toc19964"/>
      <w:bookmarkStart w:id="119" w:name="_Toc3043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当发生Ⅲ级大风灾害时，由区减灾委常务副总指挥先期处置，并报市大风灾害应急指挥部组织指导或指导协调处置。</w:t>
      </w:r>
      <w:bookmarkEnd w:id="116"/>
      <w:bookmarkEnd w:id="117"/>
      <w:bookmarkEnd w:id="118"/>
      <w:bookmarkEnd w:id="119"/>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（1）区减灾办及时向区减灾委报告灾情和应对工作开展情况，向有关部门和相关镇（街道）、区域服务中心传达指挥部有关指示要求。</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（2）区减灾委组织成员单位召开会商会，分析灾区形式，研究落实对灾区的救灾支持措施。</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区减灾委8个工作组分别由牵头部门召集，按照职责分工迅速开展工作，派出工作组协调抗灾救灾，确定专人24小时值班。</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（3）灾害发生后，区应急管理局协助财政局按规定程序及时下拨区级自然灾害救灾资金；区减灾委指挥协调调拨救灾物资，协调交通运输、铁路、地铁等部门紧急调用救灾物资、运输人员工作。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（4）相关镇（街道）、区域服务中心按照属地管理原则，承担本行政区域内的救灾工作，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。受灾地区政府主要负责人要直接指挥救灾工作，及时向区减灾办报告灾情，做好物资供应保障，确保城乡居民生活正常。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（5）必要时，部分受灾较重镇（街道）、区域服务中心可向区减灾委报告，由区减灾办向区政府请示，按照相关规定申请驻区解放军和武警部队协助参加救灾工作。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（6）区减灾委成员单位立即按照各自职责做好相关准备，并积极开展救灾工作。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20" w:name="_Toc22165"/>
      <w:bookmarkStart w:id="121" w:name="_Toc20193"/>
      <w:bookmarkStart w:id="122" w:name="_Toc9529"/>
      <w:bookmarkStart w:id="123" w:name="_Toc2016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5.2.4响应终止</w:t>
      </w:r>
      <w:bookmarkEnd w:id="120"/>
      <w:bookmarkEnd w:id="121"/>
      <w:bookmarkEnd w:id="122"/>
      <w:bookmarkEnd w:id="123"/>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灾情和应急救灾工作稳定后，由区减灾委宣布终止Ⅲ级响应。</w:t>
      </w:r>
    </w:p>
    <w:p>
      <w:pPr>
        <w:pStyle w:val="1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124" w:name="_Toc7233"/>
      <w:bookmarkStart w:id="125" w:name="_Toc5337"/>
      <w:r>
        <w:rPr>
          <w:rFonts w:hint="eastAsia" w:ascii="黑体" w:hAnsi="黑体" w:eastAsia="黑体" w:cs="黑体"/>
          <w:bCs/>
          <w:color w:val="000000" w:themeColor="text1"/>
          <w:kern w:val="2"/>
          <w:sz w:val="32"/>
          <w:szCs w:val="32"/>
          <w:lang w:val="en-US" w:eastAsia="zh-CN" w:bidi="ar-SA"/>
          <w14:textFill>
            <w14:solidFill>
              <w14:schemeClr w14:val="tx1"/>
            </w14:solidFill>
          </w14:textFill>
        </w:rPr>
        <w:t>5.3 Ⅱ级响应</w:t>
      </w:r>
      <w:bookmarkEnd w:id="124"/>
      <w:bookmarkEnd w:id="12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26" w:name="_Toc24338"/>
      <w:bookmarkStart w:id="127" w:name="_Toc23937"/>
      <w:bookmarkStart w:id="128" w:name="_Toc16356"/>
      <w:bookmarkStart w:id="129" w:name="_Toc3265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5.3.1启动条件</w:t>
      </w:r>
      <w:bookmarkEnd w:id="126"/>
      <w:bookmarkEnd w:id="127"/>
      <w:bookmarkEnd w:id="128"/>
      <w:bookmarkEnd w:id="129"/>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130" w:name="_Toc17480"/>
      <w:bookmarkStart w:id="131" w:name="_Toc29901"/>
      <w:bookmarkStart w:id="132" w:name="_Toc12069"/>
      <w:bookmarkStart w:id="133" w:name="_Toc27754"/>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（1）市气象台已发布大风Ⅱ级预警，并可能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等造成严重影响；</w:t>
      </w:r>
      <w:bookmarkEnd w:id="130"/>
      <w:bookmarkEnd w:id="131"/>
      <w:bookmarkEnd w:id="132"/>
      <w:bookmarkEnd w:id="133"/>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34" w:name="_Toc1712"/>
      <w:bookmarkStart w:id="135" w:name="_Toc1173"/>
      <w:bookmarkStart w:id="136" w:name="_Toc21950"/>
      <w:bookmarkStart w:id="137" w:name="_Toc2904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（2）造成10人以上30人以下死亡，或50人以上100人以下重伤，或造成重大经济损失的大风灾害。</w:t>
      </w:r>
      <w:bookmarkEnd w:id="134"/>
      <w:bookmarkEnd w:id="135"/>
      <w:bookmarkEnd w:id="136"/>
      <w:bookmarkEnd w:id="137"/>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38" w:name="_Toc29788"/>
      <w:bookmarkStart w:id="139" w:name="_Toc32058"/>
      <w:bookmarkStart w:id="140" w:name="_Toc18268"/>
      <w:bookmarkStart w:id="141" w:name="_Toc3088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5.3.2启动程序</w:t>
      </w:r>
      <w:bookmarkEnd w:id="138"/>
      <w:bookmarkEnd w:id="139"/>
      <w:bookmarkEnd w:id="140"/>
      <w:bookmarkEnd w:id="141"/>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42" w:name="_Toc29277"/>
      <w:bookmarkStart w:id="143" w:name="_Toc15827"/>
      <w:bookmarkStart w:id="144" w:name="_Toc2722"/>
      <w:bookmarkStart w:id="145" w:name="_Toc84"/>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灾害发生后，区减灾办经分析评估，认定灾情达到启动标准，区减灾委总指挥决定启动Ⅱ级响应，并向区委、区政府和市政府报告。</w:t>
      </w:r>
      <w:bookmarkEnd w:id="142"/>
      <w:bookmarkEnd w:id="143"/>
      <w:bookmarkEnd w:id="144"/>
      <w:bookmarkEnd w:id="145"/>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46" w:name="_Toc20540"/>
      <w:bookmarkStart w:id="147" w:name="_Toc5588"/>
      <w:bookmarkStart w:id="148" w:name="_Toc10276"/>
      <w:bookmarkStart w:id="149" w:name="_Toc2321"/>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5.3.3响应行动</w:t>
      </w:r>
      <w:bookmarkEnd w:id="146"/>
      <w:bookmarkEnd w:id="147"/>
      <w:bookmarkEnd w:id="148"/>
      <w:bookmarkEnd w:id="149"/>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50" w:name="_Toc19889"/>
      <w:bookmarkStart w:id="151" w:name="_Toc16045"/>
      <w:bookmarkStart w:id="152" w:name="_Toc11641"/>
      <w:bookmarkStart w:id="153" w:name="_Toc552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当发生Ⅱ级大风灾害时，由区减灾委总指挥指挥先期处置，并报自治区、市大风灾害应急指挥部组织指导或指导协调处置。</w:t>
      </w:r>
      <w:bookmarkEnd w:id="150"/>
      <w:bookmarkEnd w:id="151"/>
      <w:bookmarkEnd w:id="152"/>
      <w:bookmarkEnd w:id="153"/>
    </w:p>
    <w:p>
      <w:pPr>
        <w:pageBreakBefore w:val="0"/>
        <w:kinsoku/>
        <w:wordWrap/>
        <w:overflowPunct/>
        <w:autoSpaceDE/>
        <w:autoSpaceDN/>
        <w:bidi w:val="0"/>
        <w:spacing w:line="360" w:lineRule="auto"/>
        <w:ind w:firstLine="640" w:firstLineChars="200"/>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（1）区减灾办及时向区减灾委报告灾情和应对工作开展情况，向有关部门和相关镇（街道）、区域服务中心传达指挥部有关指示要求。</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（2）区减灾委组织成员单位召开会商会，分析灾区形式，研究落实对灾区的救灾支持措施。</w:t>
      </w:r>
    </w:p>
    <w:p>
      <w:pPr>
        <w:pageBreakBefore w:val="0"/>
        <w:kinsoku/>
        <w:wordWrap/>
        <w:overflowPunct/>
        <w:autoSpaceDE/>
        <w:autoSpaceDN/>
        <w:bidi w:val="0"/>
        <w:spacing w:line="360" w:lineRule="auto"/>
        <w:ind w:firstLine="640" w:firstLineChars="200"/>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区减灾委8个工作组分别由牵头部门召集，按照职责分工迅速开展工作，派出工作组协调抗灾救灾，确定专人24小时值班。</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（3）灾害发生后，区应急管理局会同财政局按规定程序及时下拨区级自然灾害救灾资金；区减灾委指挥协调调拨救灾物资，协调交通运输、铁路、地铁等部门紧急调用救灾物资、运输人员工作。</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t>（4）区减灾委成员单位认真落实区委、区政府的有关要求，全力以赴做好应对工作。区卫生健康委员会根据需要，及时派出医疗卫生队伍赴灾区开展医疗救治、灾后防疫和心理援助等卫生急救工作。区自然资源分局准备灾区地理信息数据，组织灾区现场影像获取等应急测绘，开展灾情监测和空间分析，提供应急测绘保障服务。区委宣传部等组织做好新闻宣传和舆论引导工作。区应急管理局、民政局指导社会组织、志愿者等社会力量有序参与灾害救助工作。武装部组织协调解放军、武警部队、民兵、预备役部队参加救灾，必要时协助地方政府运送、发放救灾物资。</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t>（5）</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。受灾地区政府主要负责人要直接指挥救灾工作，及时向区减灾办报告灾情，做好物资供应保障，确保城乡居民生活正常。</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（6）区减灾委成员单位立即按照各自职责做好相关准备，并积极开展救灾工作。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54" w:name="_Toc27675"/>
      <w:bookmarkStart w:id="155" w:name="_Toc10771"/>
      <w:bookmarkStart w:id="156" w:name="_Toc32428"/>
      <w:bookmarkStart w:id="157" w:name="_Toc2135"/>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5.3.4响应终止</w:t>
      </w:r>
      <w:bookmarkEnd w:id="154"/>
      <w:bookmarkEnd w:id="155"/>
      <w:bookmarkEnd w:id="156"/>
      <w:bookmarkEnd w:id="157"/>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58" w:name="_Toc772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灾情和应急救灾工作稳定后，由区减灾委向区委、区政府提出终止Ⅱ级响应建议，根据区委、区政府决定宣布终止Ⅱ级响应。</w:t>
      </w:r>
    </w:p>
    <w:p>
      <w:pPr>
        <w:pStyle w:val="15"/>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59" w:name="_Toc5402"/>
      <w:r>
        <w:rPr>
          <w:rFonts w:hint="eastAsia" w:ascii="黑体" w:hAnsi="黑体" w:eastAsia="黑体" w:cs="黑体"/>
          <w:bCs/>
          <w:color w:val="000000" w:themeColor="text1"/>
          <w:kern w:val="2"/>
          <w:sz w:val="32"/>
          <w:szCs w:val="32"/>
          <w:lang w:val="en-US" w:eastAsia="zh-CN" w:bidi="ar-SA"/>
          <w14:textFill>
            <w14:solidFill>
              <w14:schemeClr w14:val="tx1"/>
            </w14:solidFill>
          </w14:textFill>
        </w:rPr>
        <w:t>5.4 Ⅰ级响应</w:t>
      </w:r>
      <w:bookmarkEnd w:id="158"/>
      <w:bookmarkEnd w:id="15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60" w:name="_Toc15314"/>
      <w:bookmarkStart w:id="161" w:name="_Toc26244"/>
      <w:bookmarkStart w:id="162" w:name="_Toc2983"/>
      <w:bookmarkStart w:id="163" w:name="_Toc18673"/>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5.4.1启动条件</w:t>
      </w:r>
      <w:bookmarkEnd w:id="160"/>
      <w:bookmarkEnd w:id="161"/>
      <w:bookmarkEnd w:id="162"/>
      <w:bookmarkEnd w:id="163"/>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pPr>
      <w:bookmarkStart w:id="164" w:name="_Toc31461"/>
      <w:bookmarkStart w:id="165" w:name="_Toc11990"/>
      <w:bookmarkStart w:id="166" w:name="_Toc16291"/>
      <w:bookmarkStart w:id="167" w:name="_Toc2546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（1）市气象台已发布大风Ⅰ级预警，并可能</w:t>
      </w:r>
      <w:r>
        <w:rPr>
          <w:rFonts w:hint="default"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对人畜、农作物、经济林木</w:t>
      </w: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等造成特别严重影响；</w:t>
      </w:r>
      <w:bookmarkEnd w:id="164"/>
      <w:bookmarkEnd w:id="165"/>
      <w:bookmarkEnd w:id="166"/>
      <w:bookmarkEnd w:id="167"/>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68" w:name="_Toc29515"/>
      <w:bookmarkStart w:id="169" w:name="_Toc25686"/>
      <w:bookmarkStart w:id="170" w:name="_Toc32288"/>
      <w:bookmarkStart w:id="171" w:name="_Toc31454"/>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（2）造成30人以上死亡，或100人以上重伤，或造成特别重大经济损失的大风灾害。</w:t>
      </w:r>
      <w:bookmarkEnd w:id="168"/>
      <w:bookmarkEnd w:id="169"/>
      <w:bookmarkEnd w:id="170"/>
      <w:bookmarkEnd w:id="171"/>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72" w:name="_Toc21501"/>
      <w:bookmarkStart w:id="173" w:name="_Toc10222"/>
      <w:bookmarkStart w:id="174" w:name="_Toc28619"/>
      <w:bookmarkStart w:id="175" w:name="_Toc12748"/>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5.4.2启动程序</w:t>
      </w:r>
      <w:bookmarkEnd w:id="172"/>
      <w:bookmarkEnd w:id="173"/>
      <w:bookmarkEnd w:id="174"/>
      <w:bookmarkEnd w:id="175"/>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76" w:name="_Toc8180"/>
      <w:bookmarkStart w:id="177" w:name="_Toc25870"/>
      <w:bookmarkStart w:id="178" w:name="_Toc8843"/>
      <w:bookmarkStart w:id="179" w:name="_Toc1956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灾害发生后，区减灾办经分析评估，认定灾情达到启动标准，区减灾委总指挥决定启动Ⅰ级响应，并向区委、区政府和市政府报告。</w:t>
      </w:r>
      <w:bookmarkEnd w:id="176"/>
      <w:bookmarkEnd w:id="177"/>
      <w:bookmarkEnd w:id="178"/>
      <w:bookmarkEnd w:id="17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80" w:name="_Toc24952"/>
      <w:bookmarkStart w:id="181" w:name="_Toc25985"/>
      <w:bookmarkStart w:id="182" w:name="_Toc14672"/>
      <w:bookmarkStart w:id="183" w:name="_Toc2656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5.4.3响应行动</w:t>
      </w:r>
      <w:bookmarkEnd w:id="180"/>
      <w:bookmarkEnd w:id="181"/>
      <w:bookmarkEnd w:id="182"/>
      <w:bookmarkEnd w:id="183"/>
    </w:p>
    <w:p>
      <w:pPr>
        <w:pStyle w:val="9"/>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84" w:name="_Toc5093"/>
      <w:bookmarkStart w:id="185" w:name="_Toc28571"/>
      <w:bookmarkStart w:id="186" w:name="_Toc10777"/>
      <w:bookmarkStart w:id="187" w:name="_Toc2757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当发生Ⅰ级大风灾害时，由区减灾委总指挥指挥先期处置，并由自治区、市应急指挥部组织指导或指导协调处置。</w:t>
      </w:r>
      <w:bookmarkEnd w:id="184"/>
      <w:bookmarkEnd w:id="185"/>
      <w:bookmarkEnd w:id="186"/>
      <w:bookmarkEnd w:id="187"/>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88" w:name="_Toc1775"/>
      <w:bookmarkStart w:id="189" w:name="_Toc10195"/>
      <w:bookmarkStart w:id="190" w:name="_Toc1526"/>
      <w:bookmarkStart w:id="191" w:name="_Toc19721"/>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区减灾委总指挥直接组织、协调新城区大风灾害应急处置工作。区政府领导率有关部门赴灾区指导救灾工作。</w:t>
      </w:r>
      <w:bookmarkEnd w:id="188"/>
      <w:bookmarkEnd w:id="189"/>
      <w:bookmarkEnd w:id="190"/>
      <w:bookmarkEnd w:id="191"/>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92" w:name="_Toc6804"/>
      <w:bookmarkStart w:id="193" w:name="_Toc18193"/>
      <w:bookmarkStart w:id="194" w:name="_Toc24548"/>
      <w:bookmarkStart w:id="195" w:name="_Toc9195"/>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区减灾委总指挥组织成员单位召开会商会，分析灾区形式，研究落实对灾区的救灾支持措施。</w:t>
      </w:r>
      <w:bookmarkEnd w:id="192"/>
      <w:bookmarkEnd w:id="193"/>
      <w:bookmarkEnd w:id="194"/>
      <w:bookmarkEnd w:id="195"/>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196" w:name="_Toc21085"/>
      <w:bookmarkStart w:id="197" w:name="_Toc21304"/>
      <w:bookmarkStart w:id="198" w:name="_Toc24839"/>
      <w:bookmarkStart w:id="199" w:name="_Toc1005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组织成员单位联合办公，及时掌握灾情和救灾工作动态信息，按照有关规定统一发布灾情，及时发布灾区需求；做好灾情、灾区需求及救灾工作动态等信息共享；必要时，组织专家进行实时灾情、灾情发展趋势以及灾区需求评估。</w:t>
      </w:r>
      <w:bookmarkEnd w:id="196"/>
      <w:bookmarkEnd w:id="197"/>
      <w:bookmarkEnd w:id="198"/>
      <w:bookmarkEnd w:id="199"/>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00" w:name="_Toc23351"/>
      <w:bookmarkStart w:id="201" w:name="_Toc14469"/>
      <w:bookmarkStart w:id="202" w:name="_Toc16134"/>
      <w:bookmarkStart w:id="203" w:name="_Toc1819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区减灾委8个工作组分别由牵头部门召集，按照职责分工迅速开展工作，派出工作组协调抗灾救灾，确定专人24小时值班。</w:t>
      </w:r>
      <w:bookmarkEnd w:id="200"/>
      <w:bookmarkEnd w:id="201"/>
      <w:bookmarkEnd w:id="202"/>
      <w:bookmarkEnd w:id="203"/>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04" w:name="_Toc17305"/>
      <w:bookmarkStart w:id="205" w:name="_Toc30752"/>
      <w:bookmarkStart w:id="206" w:name="_Toc5701"/>
      <w:bookmarkStart w:id="207" w:name="_Toc21796"/>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灾害发生后，区应急管理局会同财政局按规定程序及时下拨区级自然灾害救灾资金；区减灾委指挥协调调拨救灾物资，协调交通运输、铁路、地铁等部门紧急调用救灾物资、运输人员工作。</w:t>
      </w:r>
      <w:bookmarkEnd w:id="204"/>
      <w:bookmarkEnd w:id="205"/>
      <w:bookmarkEnd w:id="206"/>
      <w:bookmarkEnd w:id="207"/>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08" w:name="_Toc15490"/>
      <w:bookmarkStart w:id="209" w:name="_Toc32424"/>
      <w:bookmarkStart w:id="210" w:name="_Toc796"/>
      <w:bookmarkStart w:id="211" w:name="_Toc27429"/>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区减灾委各成员单位认真落实自治区、市和区委、区政府有关要求，全力以赴做好应对工作，公安分局、交管大队加强灾区社会治安和道路交通应急管理，协助组织灾区群众紧急转移；</w:t>
      </w:r>
      <w:r>
        <w:rPr>
          <w:rFonts w:hint="eastAsia" w:ascii="仿宋_GB2312" w:hAnsi="仿宋_GB2312" w:eastAsia="仿宋_GB2312" w:cs="仿宋_GB2312"/>
          <w:i w:val="0"/>
          <w:caps w:val="0"/>
          <w:color w:val="000000" w:themeColor="text1"/>
          <w:spacing w:val="0"/>
          <w:kern w:val="2"/>
          <w:sz w:val="32"/>
          <w:szCs w:val="32"/>
          <w:highlight w:val="none"/>
          <w:shd w:val="clear" w:fill="FFFFFF"/>
          <w:lang w:val="en-US" w:eastAsia="zh-CN" w:bidi="ar-SA"/>
          <w14:textFill>
            <w14:solidFill>
              <w14:schemeClr w14:val="tx1"/>
            </w14:solidFill>
          </w14:textFill>
        </w:rPr>
        <w:t>武装部组织协调解放军、武警部队、民兵、预备役部队参加救灾，必要时协助地方人民政府运送、发放救灾物资；区发展和改革委员会、工业和信息化局、市场监督管理局保障市场供应和价格稳定；区住房和城乡建设局指导灾后房屋建筑和市政基础设施工程安全应急评估、城镇供水供气等工作；区卫生健康委员会根据需要，及时派出医疗卫生队伍赴灾区开展医疗救治、灾后防疫和心理援助等卫生急救工作。区自然资源分局准备灾区地理信息数据，组织灾区现场影像获取等应急测绘，开展灾情监测和空间分析，提供应急测绘保障服务。区委宣传部等组织做好新闻宣传和舆论引导工作；区生态环境分局及时组织指导因灾害导致的生态环境污染的应急监测；区应急管理局、民政局指导社会组织、志愿者等社会力量有序参与灾害救助工作。</w:t>
      </w:r>
      <w:bookmarkEnd w:id="208"/>
      <w:bookmarkEnd w:id="209"/>
      <w:bookmarkEnd w:id="210"/>
      <w:bookmarkEnd w:id="211"/>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12" w:name="_Toc2635"/>
      <w:bookmarkStart w:id="213" w:name="_Toc12595"/>
      <w:bookmarkStart w:id="214" w:name="_Toc2136"/>
      <w:bookmarkStart w:id="215" w:name="_Toc1737"/>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相关镇（街道）、区域服务中心按照属地管理原则，承担本行政区域内的救灾工作，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。受灾地区政府主要负责人要直接指挥救灾工作，及时向区减灾办报告灾情，做好物资供应保障，确保城乡居民生活正常。</w:t>
      </w:r>
      <w:bookmarkEnd w:id="212"/>
      <w:bookmarkEnd w:id="213"/>
      <w:bookmarkEnd w:id="214"/>
      <w:bookmarkEnd w:id="215"/>
    </w:p>
    <w:p>
      <w:pPr>
        <w:pStyle w:val="9"/>
        <w:keepNext w:val="0"/>
        <w:keepLines w:val="0"/>
        <w:pageBreakBefore w:val="0"/>
        <w:widowControl w:val="0"/>
        <w:numPr>
          <w:ilvl w:val="0"/>
          <w:numId w:val="3"/>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16" w:name="_Toc9154"/>
      <w:bookmarkStart w:id="217" w:name="_Toc28206"/>
      <w:bookmarkStart w:id="218" w:name="_Toc21639"/>
      <w:bookmarkStart w:id="219" w:name="_Toc5150"/>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区减灾委成员单位按照各自职责做好相关准备，并积极开展救灾工作。</w:t>
      </w:r>
      <w:bookmarkEnd w:id="216"/>
      <w:bookmarkEnd w:id="217"/>
      <w:bookmarkEnd w:id="218"/>
      <w:bookmarkEnd w:id="219"/>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bookmarkStart w:id="220" w:name="_Toc11720"/>
      <w:bookmarkStart w:id="221" w:name="_Toc936"/>
      <w:bookmarkStart w:id="222" w:name="_Toc13369"/>
      <w:bookmarkStart w:id="223" w:name="_Toc10012"/>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5.4.4响应终止</w:t>
      </w:r>
      <w:bookmarkEnd w:id="220"/>
      <w:bookmarkEnd w:id="221"/>
      <w:bookmarkEnd w:id="222"/>
      <w:bookmarkEnd w:id="223"/>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default"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灾情和应急救灾工作稳定后，由区减灾委向区委、区政府提出终止Ⅰ级响应建议，根据区委、区政府决定宣布终止Ⅰ级响应。</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pPr>
      <w:bookmarkStart w:id="224" w:name="_Toc25650"/>
      <w:bookmarkStart w:id="225" w:name="_Toc9235"/>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5</w:t>
      </w:r>
      <w:r>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t>.</w:t>
      </w:r>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5</w:t>
      </w:r>
      <w:r>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t xml:space="preserve"> </w:t>
      </w:r>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启动条件</w:t>
      </w:r>
      <w:r>
        <w:rPr>
          <w:rFonts w:hint="eastAsia" w:ascii="黑体" w:hAnsi="黑体" w:eastAsia="黑体" w:cs="黑体"/>
          <w:b w:val="0"/>
          <w:bCs w:val="0"/>
          <w:color w:val="000000" w:themeColor="text1"/>
          <w:spacing w:val="0"/>
          <w:kern w:val="0"/>
          <w:sz w:val="32"/>
          <w:szCs w:val="32"/>
          <w:shd w:val="clear" w:color="auto" w:fill="FFFFFF"/>
          <w:lang w:bidi="ar"/>
          <w14:textFill>
            <w14:solidFill>
              <w14:schemeClr w14:val="tx1"/>
            </w14:solidFill>
          </w14:textFill>
        </w:rPr>
        <w:t>的调整</w:t>
      </w:r>
      <w:bookmarkEnd w:id="224"/>
      <w:bookmarkEnd w:id="225"/>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6"/>
        <w:jc w:val="both"/>
        <w:textAlignment w:val="auto"/>
        <w:rPr>
          <w:rFonts w:hint="eastAsia" w:ascii="仿宋_GB2312" w:hAnsi="仿宋_GB2312" w:eastAsia="仿宋_GB2312" w:cs="仿宋_GB2312"/>
          <w:bCs/>
          <w:color w:val="000000" w:themeColor="text1"/>
          <w:spacing w:val="0"/>
          <w:kern w:val="0"/>
          <w:sz w:val="32"/>
          <w:szCs w:val="32"/>
          <w:shd w:val="clear" w:color="auto" w:fill="FFFFFF"/>
          <w:lang w:val="en-US" w:eastAsia="zh-CN" w:bidi="ar"/>
          <w14:textFill>
            <w14:solidFill>
              <w14:schemeClr w14:val="tx1"/>
            </w14:solidFill>
          </w14:textFill>
        </w:rPr>
      </w:pPr>
      <w:bookmarkStart w:id="226" w:name="_Toc27220"/>
      <w:bookmarkStart w:id="227" w:name="_Toc11526"/>
      <w:bookmarkStart w:id="228" w:name="_Toc11540"/>
      <w:bookmarkStart w:id="229" w:name="_Toc6501"/>
      <w:bookmarkStart w:id="230" w:name="_Toc31453"/>
      <w:bookmarkStart w:id="231" w:name="_Toc30383"/>
      <w:bookmarkStart w:id="232" w:name="_Toc7355"/>
      <w:r>
        <w:rPr>
          <w:rFonts w:hint="eastAsia" w:ascii="仿宋_GB2312" w:hAnsi="仿宋_GB2312" w:eastAsia="仿宋_GB2312" w:cs="仿宋_GB2312"/>
          <w:bCs/>
          <w:color w:val="000000" w:themeColor="text1"/>
          <w:spacing w:val="0"/>
          <w:kern w:val="0"/>
          <w:sz w:val="32"/>
          <w:szCs w:val="32"/>
          <w:shd w:val="clear" w:color="auto" w:fill="FFFFFF"/>
          <w:lang w:val="en-US" w:eastAsia="zh-CN" w:bidi="ar"/>
          <w14:textFill>
            <w14:solidFill>
              <w14:schemeClr w14:val="tx1"/>
            </w14:solidFill>
          </w14:textFill>
        </w:rPr>
        <w:t>对灾害发生在敏感地区、敏感时间和救助能力特别薄弱的地区，或灾害对受灾地区经济社会造成重大影响时，启动区级大风灾害应急响应标准可酌情调整。</w:t>
      </w:r>
      <w:bookmarkEnd w:id="226"/>
      <w:bookmarkEnd w:id="227"/>
      <w:bookmarkEnd w:id="228"/>
      <w:bookmarkEnd w:id="229"/>
      <w:bookmarkEnd w:id="230"/>
      <w:bookmarkEnd w:id="231"/>
      <w:bookmarkEnd w:id="232"/>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pPr>
      <w:bookmarkStart w:id="233" w:name="_Toc18754"/>
      <w:r>
        <w:rPr>
          <w:rFonts w:hint="eastAsia" w:ascii="黑体" w:hAnsi="黑体" w:eastAsia="黑体" w:cs="黑体"/>
          <w:b w:val="0"/>
          <w:bCs w:val="0"/>
          <w:color w:val="000000" w:themeColor="text1"/>
          <w:spacing w:val="0"/>
          <w:kern w:val="0"/>
          <w:sz w:val="32"/>
          <w:szCs w:val="32"/>
          <w:shd w:val="clear" w:color="auto" w:fill="FFFFFF"/>
          <w:lang w:val="en-US" w:eastAsia="zh-CN" w:bidi="ar"/>
          <w14:textFill>
            <w14:solidFill>
              <w14:schemeClr w14:val="tx1"/>
            </w14:solidFill>
          </w14:textFill>
        </w:rPr>
        <w:t>5.6 信息发布</w:t>
      </w:r>
      <w:bookmarkEnd w:id="23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Cs/>
          <w:color w:val="000000" w:themeColor="text1"/>
          <w:sz w:val="32"/>
          <w:szCs w:val="32"/>
          <w14:textFill>
            <w14:solidFill>
              <w14:schemeClr w14:val="tx1"/>
            </w14:solidFill>
          </w14:textFill>
        </w:rPr>
        <w:t>信息发布坚持实事求是、及时准确、公开透明的原则。信息发布形式包括授权发布、组织报道、接受记者采访、举行新闻发布会等。要主动通过重点新闻网站或政府网站、政务微博、政务微信、政务客户端等发布信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2）区政府会同区委宣传部门制定统一的信息发布方案，召开新闻发布会，向社会公众发布灾害发展趋势及防御对策等相关信息；区委宣传部负责互联网站的监控和管理，加强网上舆论引导工作；及时向区委、区政府上报信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3）未经区委、区政府批准，参与突发事件应急处置工作的各有关单位和个人不得擅自对外发布事件原因、伤亡数字、责任追究等有关突发事件处置工作的情况和事态发展的信息。任何单位和个人不得编造、传播有关突发事件事态发展或者应急处置工作的虚假信息。</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34" w:name="_Toc31363"/>
      <w:bookmarkStart w:id="235" w:name="_Toc15714"/>
      <w:r>
        <w:rPr>
          <w:rFonts w:hint="eastAsia" w:ascii="黑体" w:hAnsi="黑体" w:eastAsia="黑体" w:cs="黑体"/>
          <w:b w:val="0"/>
          <w:bCs w:val="0"/>
          <w:color w:val="000000" w:themeColor="text1"/>
          <w:sz w:val="32"/>
          <w:szCs w:val="32"/>
          <w14:textFill>
            <w14:solidFill>
              <w14:schemeClr w14:val="tx1"/>
            </w14:solidFill>
          </w14:textFill>
        </w:rPr>
        <w:t>6</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后期处置</w:t>
      </w:r>
      <w:bookmarkEnd w:id="234"/>
      <w:bookmarkEnd w:id="235"/>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36" w:name="_Toc13853"/>
      <w:bookmarkStart w:id="237" w:name="_Toc27455"/>
      <w:r>
        <w:rPr>
          <w:rFonts w:hint="eastAsia" w:ascii="黑体" w:hAnsi="黑体" w:eastAsia="黑体" w:cs="黑体"/>
          <w:b w:val="0"/>
          <w:bCs w:val="0"/>
          <w:color w:val="000000" w:themeColor="text1"/>
          <w:sz w:val="32"/>
          <w:szCs w:val="32"/>
          <w14:textFill>
            <w14:solidFill>
              <w14:schemeClr w14:val="tx1"/>
            </w14:solidFill>
          </w14:textFill>
        </w:rPr>
        <w:t>6.1</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灾情调查和评估总结</w:t>
      </w:r>
      <w:bookmarkEnd w:id="236"/>
      <w:bookmarkEnd w:id="237"/>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预警信号解除后，气象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color w:val="000000" w:themeColor="text1"/>
          <w:sz w:val="32"/>
          <w:szCs w:val="32"/>
          <w14:textFill>
            <w14:solidFill>
              <w14:schemeClr w14:val="tx1"/>
            </w14:solidFill>
          </w14:textFill>
        </w:rPr>
        <w:t>局应搞好过程风速等实况信息的汇总，报告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区减灾</w:t>
      </w:r>
      <w:r>
        <w:rPr>
          <w:rFonts w:hint="eastAsia" w:ascii="仿宋_GB2312" w:hAnsi="仿宋_GB2312" w:eastAsia="仿宋_GB2312" w:cs="仿宋_GB2312"/>
          <w:color w:val="000000" w:themeColor="text1"/>
          <w:sz w:val="32"/>
          <w:szCs w:val="32"/>
          <w14:textFill>
            <w14:solidFill>
              <w14:schemeClr w14:val="tx1"/>
            </w14:solidFill>
          </w14:textFill>
        </w:rPr>
        <w:t>办。</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发生大风灾害，</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应急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管理局</w:t>
      </w:r>
      <w:r>
        <w:rPr>
          <w:rFonts w:hint="eastAsia" w:ascii="仿宋_GB2312" w:hAnsi="仿宋_GB2312" w:eastAsia="仿宋_GB2312" w:cs="仿宋_GB2312"/>
          <w:color w:val="000000" w:themeColor="text1"/>
          <w:sz w:val="32"/>
          <w:szCs w:val="32"/>
          <w14:textFill>
            <w14:solidFill>
              <w14:schemeClr w14:val="tx1"/>
            </w14:solidFill>
          </w14:textFill>
        </w:rPr>
        <w:t>应会同气象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14:textFill>
            <w14:solidFill>
              <w14:schemeClr w14:val="tx1"/>
            </w14:solidFill>
          </w14:textFill>
        </w:rPr>
        <w:t>等部门及时对灾害进行调查、评估与核实，重大灾害损失情况及时报市政府办公厅总值班室、</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市</w:t>
      </w:r>
      <w:r>
        <w:rPr>
          <w:rFonts w:hint="eastAsia" w:ascii="仿宋_GB2312" w:hAnsi="仿宋_GB2312" w:eastAsia="仿宋_GB2312" w:cs="仿宋_GB2312"/>
          <w:color w:val="000000" w:themeColor="text1"/>
          <w:sz w:val="32"/>
          <w:szCs w:val="32"/>
          <w14:textFill>
            <w14:solidFill>
              <w14:schemeClr w14:val="tx1"/>
            </w14:solidFill>
          </w14:textFill>
        </w:rPr>
        <w:t>大风应急指挥部办公室（市</w:t>
      </w:r>
      <w:r>
        <w:rPr>
          <w:rFonts w:hint="eastAsia" w:ascii="仿宋_GB2312" w:hAnsi="仿宋_GB2312" w:eastAsia="仿宋_GB2312" w:cs="仿宋_GB2312"/>
          <w:color w:val="000000" w:themeColor="text1"/>
          <w:sz w:val="32"/>
          <w:szCs w:val="32"/>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大风灾害发生单位和相关处置部门（单位）应及时总结应对大风灾害的预防与处置工作，不断改进和完善各项应急措施；应急处置工作结束，指挥部各成员单位要及时总结处置情况，提出工作建议，总结材料及时报市大风指挥部办公室（市</w:t>
      </w:r>
      <w:r>
        <w:rPr>
          <w:rFonts w:hint="eastAsia" w:ascii="仿宋_GB2312" w:hAnsi="仿宋_GB2312" w:eastAsia="仿宋_GB2312" w:cs="仿宋_GB2312"/>
          <w:color w:val="000000" w:themeColor="text1"/>
          <w:sz w:val="32"/>
          <w:szCs w:val="32"/>
          <w:lang w:eastAsia="zh-CN"/>
          <w14:textFill>
            <w14:solidFill>
              <w14:schemeClr w14:val="tx1"/>
            </w14:solidFill>
          </w14:textFill>
        </w:rPr>
        <w:t>应急管理局</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38" w:name="_Toc23133"/>
      <w:bookmarkStart w:id="239" w:name="_Toc30778"/>
      <w:r>
        <w:rPr>
          <w:rFonts w:hint="eastAsia" w:ascii="黑体" w:hAnsi="黑体" w:eastAsia="黑体" w:cs="黑体"/>
          <w:b w:val="0"/>
          <w:bCs w:val="0"/>
          <w:color w:val="000000" w:themeColor="text1"/>
          <w:sz w:val="32"/>
          <w:szCs w:val="32"/>
          <w14:textFill>
            <w14:solidFill>
              <w14:schemeClr w14:val="tx1"/>
            </w14:solidFill>
          </w14:textFill>
        </w:rPr>
        <w:t>6.2</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善后处置和恢复重建</w:t>
      </w:r>
      <w:bookmarkEnd w:id="238"/>
      <w:bookmarkEnd w:id="239"/>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因大风造成特别重大灾害事件的，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民政局</w:t>
      </w:r>
      <w:r>
        <w:rPr>
          <w:rFonts w:hint="eastAsia" w:ascii="仿宋_GB2312" w:hAnsi="仿宋_GB2312" w:eastAsia="仿宋_GB2312" w:cs="仿宋_GB2312"/>
          <w:color w:val="000000" w:themeColor="text1"/>
          <w:sz w:val="32"/>
          <w:szCs w:val="32"/>
          <w14:textFill>
            <w14:solidFill>
              <w14:schemeClr w14:val="tx1"/>
            </w14:solidFill>
          </w14:textFill>
        </w:rPr>
        <w:t>要及时会同相关部门、社会团体做好受灾家庭救助、社会捐赠款物的接受、分配与使用等工作，并加强捐赠款物管理。</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大风灾害造成市政、通信、供电等基础设施损坏的，有关部门应及时组织力量进行修复。</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（3）农牧水利局</w:t>
      </w:r>
      <w:r>
        <w:rPr>
          <w:rFonts w:hint="eastAsia" w:ascii="仿宋_GB2312" w:hAnsi="仿宋_GB2312" w:eastAsia="仿宋_GB2312" w:cs="仿宋_GB2312"/>
          <w:color w:val="000000" w:themeColor="text1"/>
          <w:sz w:val="32"/>
          <w:szCs w:val="32"/>
          <w14:textFill>
            <w14:solidFill>
              <w14:schemeClr w14:val="tx1"/>
            </w14:solidFill>
          </w14:textFill>
        </w:rPr>
        <w:t>指导受灾地区恢复农业生产，造成农作物大面积绝收的，及时组织做好抢种工作，必要时调整农业种植结构；农业物资供应部门要为农业恢复生产提供农机、种子、水产品苗种、化肥、农药等必要帮助；造成畜牧业受损的，及时协助保险公司理赔，并对牧业户按重建政策进行必要的帮扶。</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保险监管机构督促保险公司及时受理理赔，发放理赔款，气象部门配合保险机构提供气象证明。</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（5）区人民政府负责组织实施</w:t>
      </w:r>
      <w:r>
        <w:rPr>
          <w:rFonts w:hint="eastAsia" w:ascii="仿宋_GB2312" w:hAnsi="仿宋_GB2312" w:eastAsia="仿宋_GB2312" w:cs="仿宋_GB2312"/>
          <w:color w:val="000000" w:themeColor="text1"/>
          <w:sz w:val="32"/>
          <w:szCs w:val="32"/>
          <w14:textFill>
            <w14:solidFill>
              <w14:schemeClr w14:val="tx1"/>
            </w14:solidFill>
          </w14:textFill>
        </w:rPr>
        <w:t>因灾造成居民房屋倒塌、损毁的恢复重建。</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各相关部门要做好灾后次生衍生灾害防范工作。</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40" w:name="_Toc15740"/>
      <w:bookmarkStart w:id="241" w:name="_Toc15844"/>
      <w:r>
        <w:rPr>
          <w:rFonts w:hint="eastAsia" w:ascii="黑体" w:hAnsi="黑体" w:eastAsia="黑体" w:cs="黑体"/>
          <w:b w:val="0"/>
          <w:bCs w:val="0"/>
          <w:color w:val="000000" w:themeColor="text1"/>
          <w:sz w:val="32"/>
          <w:szCs w:val="32"/>
          <w14:textFill>
            <w14:solidFill>
              <w14:schemeClr w14:val="tx1"/>
            </w14:solidFill>
          </w14:textFill>
        </w:rPr>
        <w:t>7</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应急保障</w:t>
      </w:r>
      <w:bookmarkEnd w:id="240"/>
      <w:bookmarkEnd w:id="241"/>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2" w:name="_Toc25957"/>
      <w:bookmarkStart w:id="243" w:name="_Toc22033"/>
      <w:r>
        <w:rPr>
          <w:rFonts w:hint="eastAsia" w:ascii="黑体" w:hAnsi="黑体" w:eastAsia="黑体" w:cs="黑体"/>
          <w:b w:val="0"/>
          <w:bCs w:val="0"/>
          <w:color w:val="000000" w:themeColor="text1"/>
          <w:sz w:val="32"/>
          <w:szCs w:val="32"/>
          <w14:textFill>
            <w14:solidFill>
              <w14:schemeClr w14:val="tx1"/>
            </w14:solidFill>
          </w14:textFill>
        </w:rPr>
        <w:t>7.1</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监测预警能力保障</w:t>
      </w:r>
      <w:bookmarkEnd w:id="242"/>
      <w:bookmarkEnd w:id="243"/>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14:textFill>
            <w14:solidFill>
              <w14:schemeClr w14:val="tx1"/>
            </w14:solidFill>
          </w14:textFill>
        </w:rPr>
        <w:t>会同有关部门（单位）负责加强大风及相关灾害的联合监测，提高监测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预报</w:t>
      </w:r>
      <w:r>
        <w:rPr>
          <w:rFonts w:hint="eastAsia" w:ascii="仿宋_GB2312" w:hAnsi="仿宋_GB2312" w:eastAsia="仿宋_GB2312" w:cs="仿宋_GB2312"/>
          <w:color w:val="000000" w:themeColor="text1"/>
          <w:sz w:val="32"/>
          <w:szCs w:val="32"/>
          <w14:textFill>
            <w14:solidFill>
              <w14:schemeClr w14:val="tx1"/>
            </w14:solidFill>
          </w14:textFill>
        </w:rPr>
        <w:t>水平；要加强中小尺度局地性大风的监测预报和研究，提高预警时效和预警水平。</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4" w:name="_Toc4554"/>
      <w:bookmarkStart w:id="245" w:name="_Toc27257"/>
      <w:r>
        <w:rPr>
          <w:rFonts w:hint="eastAsia" w:ascii="黑体" w:hAnsi="黑体" w:eastAsia="黑体" w:cs="黑体"/>
          <w:b w:val="0"/>
          <w:bCs w:val="0"/>
          <w:color w:val="000000" w:themeColor="text1"/>
          <w:sz w:val="32"/>
          <w:szCs w:val="32"/>
          <w14:textFill>
            <w14:solidFill>
              <w14:schemeClr w14:val="tx1"/>
            </w14:solidFill>
          </w14:textFill>
        </w:rPr>
        <w:t>7.2</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预警发布能力保障</w:t>
      </w:r>
      <w:bookmarkEnd w:id="244"/>
      <w:bookmarkEnd w:id="245"/>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w:t>
      </w:r>
      <w:r>
        <w:rPr>
          <w:rFonts w:hint="eastAsia" w:ascii="仿宋_GB2312" w:hAnsi="仿宋_GB2312" w:eastAsia="仿宋_GB2312" w:cs="仿宋_GB2312"/>
          <w:color w:val="000000" w:themeColor="text1"/>
          <w:sz w:val="32"/>
          <w:szCs w:val="32"/>
          <w14:textFill>
            <w14:solidFill>
              <w14:schemeClr w14:val="tx1"/>
            </w14:solidFill>
          </w14:textFill>
        </w:rPr>
        <w:t>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在</w:t>
      </w:r>
      <w:r>
        <w:rPr>
          <w:rFonts w:hint="eastAsia" w:ascii="仿宋_GB2312" w:hAnsi="仿宋_GB2312" w:eastAsia="仿宋_GB2312" w:cs="仿宋_GB2312"/>
          <w:color w:val="000000" w:themeColor="text1"/>
          <w:sz w:val="32"/>
          <w:szCs w:val="32"/>
          <w14:textFill>
            <w14:solidFill>
              <w14:schemeClr w14:val="tx1"/>
            </w14:solidFill>
          </w14:textFill>
        </w:rPr>
        <w:t>已有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预报</w:t>
      </w:r>
      <w:r>
        <w:rPr>
          <w:rFonts w:hint="eastAsia" w:ascii="仿宋_GB2312" w:hAnsi="仿宋_GB2312" w:eastAsia="仿宋_GB2312" w:cs="仿宋_GB2312"/>
          <w:color w:val="000000" w:themeColor="text1"/>
          <w:sz w:val="32"/>
          <w:szCs w:val="32"/>
          <w14:textFill>
            <w14:solidFill>
              <w14:schemeClr w14:val="tx1"/>
            </w14:solidFill>
          </w14:textFill>
        </w:rPr>
        <w:t>信息发布渠道基础上，建立本</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报</w:t>
      </w:r>
      <w:r>
        <w:rPr>
          <w:rFonts w:hint="eastAsia" w:ascii="仿宋_GB2312" w:hAnsi="仿宋_GB2312" w:eastAsia="仿宋_GB2312" w:cs="仿宋_GB2312"/>
          <w:color w:val="000000" w:themeColor="text1"/>
          <w:sz w:val="32"/>
          <w:szCs w:val="32"/>
          <w14:textFill>
            <w14:solidFill>
              <w14:schemeClr w14:val="tx1"/>
            </w14:solidFill>
          </w14:textFill>
        </w:rPr>
        <w:t>信息综合发布平台，利用广播、电视、网络、电话、手机微信、户外电子屏等发布信息；广播、电视等媒体和电信企业加强预警等应急信息发布能力建设；气象</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14:textFill>
            <w14:solidFill>
              <w14:schemeClr w14:val="tx1"/>
            </w14:solidFill>
          </w14:textFill>
        </w:rPr>
        <w:t>建立或完善移动式气象监测站与现场气象服务保障系统，为防灾减灾提供直接的气象保障。</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6" w:name="_Toc6250"/>
      <w:bookmarkStart w:id="247" w:name="_Toc3367"/>
      <w:r>
        <w:rPr>
          <w:rFonts w:hint="eastAsia" w:ascii="黑体" w:hAnsi="黑体" w:eastAsia="黑体" w:cs="黑体"/>
          <w:b w:val="0"/>
          <w:bCs w:val="0"/>
          <w:color w:val="000000" w:themeColor="text1"/>
          <w:sz w:val="32"/>
          <w:szCs w:val="32"/>
          <w14:textFill>
            <w14:solidFill>
              <w14:schemeClr w14:val="tx1"/>
            </w14:solidFill>
          </w14:textFill>
        </w:rPr>
        <w:t>7.3</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防范防御能力保障</w:t>
      </w:r>
      <w:bookmarkEnd w:id="246"/>
      <w:bookmarkEnd w:id="247"/>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应急管理局、住房和城乡建设局、农牧水利局、气象分局、教育局等部门</w:t>
      </w:r>
      <w:r>
        <w:rPr>
          <w:rFonts w:hint="eastAsia" w:ascii="仿宋_GB2312" w:hAnsi="仿宋_GB2312" w:eastAsia="仿宋_GB2312" w:cs="仿宋_GB2312"/>
          <w:color w:val="000000" w:themeColor="text1"/>
          <w:sz w:val="32"/>
          <w:szCs w:val="32"/>
          <w14:textFill>
            <w14:solidFill>
              <w14:schemeClr w14:val="tx1"/>
            </w14:solidFill>
          </w14:textFill>
        </w:rPr>
        <w:t>要开展大风灾害风险隐患排查与评估，建立大风灾害风险数据库；加强防御薄弱环节的整改；分析研究大风灾害及其对建筑、房屋、市政工程和铁路、公路等基础设施，特别是大型桥梁及重要码头的不利影响，提高市政设施、供电设施的抗风能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48" w:name="_Toc24921"/>
      <w:bookmarkStart w:id="249" w:name="_Toc14477"/>
      <w:r>
        <w:rPr>
          <w:rFonts w:hint="eastAsia" w:ascii="黑体" w:hAnsi="黑体" w:eastAsia="黑体" w:cs="黑体"/>
          <w:b w:val="0"/>
          <w:bCs w:val="0"/>
          <w:color w:val="000000" w:themeColor="text1"/>
          <w:sz w:val="32"/>
          <w:szCs w:val="32"/>
          <w14:textFill>
            <w14:solidFill>
              <w14:schemeClr w14:val="tx1"/>
            </w14:solidFill>
          </w14:textFill>
        </w:rPr>
        <w:t>7.4</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应急处置能力保障</w:t>
      </w:r>
      <w:bookmarkEnd w:id="248"/>
      <w:bookmarkEnd w:id="249"/>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应急管理局要</w:t>
      </w:r>
      <w:r>
        <w:rPr>
          <w:rFonts w:hint="eastAsia" w:ascii="仿宋_GB2312" w:hAnsi="仿宋_GB2312" w:eastAsia="仿宋_GB2312" w:cs="仿宋_GB2312"/>
          <w:color w:val="000000" w:themeColor="text1"/>
          <w:sz w:val="32"/>
          <w:szCs w:val="32"/>
          <w14:textFill>
            <w14:solidFill>
              <w14:schemeClr w14:val="tx1"/>
            </w14:solidFill>
          </w14:textFill>
        </w:rPr>
        <w:t>加强综合应急抢险队伍、专家队伍、装备建设；提高应急联动效率；加强科学应对研究，加强对局部灾害造成部分路段拥堵的疏堵办法研究；加强应急演练，提高预案的操作性和防范措施的针对性，完善处置规程，明确处置要素。</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50" w:name="_Toc23612"/>
      <w:bookmarkStart w:id="251" w:name="_Toc30156"/>
      <w:r>
        <w:rPr>
          <w:rFonts w:hint="eastAsia" w:ascii="黑体" w:hAnsi="黑体" w:eastAsia="黑体" w:cs="黑体"/>
          <w:b w:val="0"/>
          <w:bCs w:val="0"/>
          <w:color w:val="000000" w:themeColor="text1"/>
          <w:sz w:val="32"/>
          <w:szCs w:val="32"/>
          <w14:textFill>
            <w14:solidFill>
              <w14:schemeClr w14:val="tx1"/>
            </w14:solidFill>
          </w14:textFill>
        </w:rPr>
        <w:t>7.5</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物资保障</w:t>
      </w:r>
      <w:bookmarkEnd w:id="250"/>
      <w:bookmarkEnd w:id="251"/>
    </w:p>
    <w:p>
      <w:pPr>
        <w:keepNext w:val="0"/>
        <w:keepLines w:val="0"/>
        <w:pageBreakBefore w:val="0"/>
        <w:kinsoku/>
        <w:wordWrap/>
        <w:overflowPunct/>
        <w:topLinePunct w:val="0"/>
        <w:autoSpaceDE w:val="0"/>
        <w:autoSpaceDN w:val="0"/>
        <w:bidi w:val="0"/>
        <w:adjustRightInd/>
        <w:snapToGrid w:val="0"/>
        <w:spacing w:line="360" w:lineRule="auto"/>
        <w:ind w:firstLine="616"/>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各有关部门按照职责分工，建立健全应急物资储备保障制度，完善重要应急物资监管、生产、储备、调拨和紧急配送体系。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发改委要</w:t>
      </w:r>
      <w:r>
        <w:rPr>
          <w:rFonts w:hint="eastAsia" w:ascii="仿宋_GB2312" w:hAnsi="仿宋_GB2312" w:eastAsia="仿宋_GB2312" w:cs="仿宋_GB2312"/>
          <w:color w:val="000000" w:themeColor="text1"/>
          <w:sz w:val="32"/>
          <w:szCs w:val="32"/>
          <w14:textFill>
            <w14:solidFill>
              <w14:schemeClr w14:val="tx1"/>
            </w14:solidFill>
          </w14:textFill>
        </w:rPr>
        <w:t>加强生活类救灾物资储备，完善应急采购、调运机制。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农牧水利局</w:t>
      </w:r>
      <w:r>
        <w:rPr>
          <w:rFonts w:hint="eastAsia" w:ascii="仿宋_GB2312" w:hAnsi="仿宋_GB2312" w:eastAsia="仿宋_GB2312" w:cs="仿宋_GB2312"/>
          <w:color w:val="000000" w:themeColor="text1"/>
          <w:sz w:val="32"/>
          <w:szCs w:val="32"/>
          <w14:textFill>
            <w14:solidFill>
              <w14:schemeClr w14:val="tx1"/>
            </w14:solidFill>
          </w14:textFill>
        </w:rPr>
        <w:t>会同相关部门做好农牧业救灾物资、生产资料的储备、调剂和调运工作。气象灾害易发、多发地区应当建立应急救援物资、生活必需品和应急处置装备的应急储备基地。</w:t>
      </w:r>
      <w:bookmarkStart w:id="252" w:name="_Toc73345676"/>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53" w:name="_Toc16540"/>
      <w:bookmarkStart w:id="254" w:name="_Toc30727"/>
      <w:r>
        <w:rPr>
          <w:rFonts w:hint="eastAsia" w:ascii="黑体" w:hAnsi="黑体" w:eastAsia="黑体" w:cs="黑体"/>
          <w:b w:val="0"/>
          <w:bCs w:val="0"/>
          <w:color w:val="000000" w:themeColor="text1"/>
          <w:sz w:val="32"/>
          <w:szCs w:val="32"/>
          <w14:textFill>
            <w14:solidFill>
              <w14:schemeClr w14:val="tx1"/>
            </w14:solidFill>
          </w14:textFill>
        </w:rPr>
        <w:t>7.6 通信及运输保障</w:t>
      </w:r>
      <w:bookmarkEnd w:id="252"/>
      <w:bookmarkEnd w:id="253"/>
      <w:bookmarkEnd w:id="254"/>
    </w:p>
    <w:p>
      <w:pPr>
        <w:keepNext w:val="0"/>
        <w:keepLines w:val="0"/>
        <w:pageBreakBefore w:val="0"/>
        <w:kinsoku/>
        <w:wordWrap/>
        <w:overflowPunct/>
        <w:topLinePunct w:val="0"/>
        <w:autoSpaceDE w:val="0"/>
        <w:autoSpaceDN w:val="0"/>
        <w:bidi w:val="0"/>
        <w:adjustRightInd/>
        <w:snapToGrid w:val="0"/>
        <w:spacing w:line="360" w:lineRule="auto"/>
        <w:ind w:firstLine="616"/>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区减灾委</w:t>
      </w:r>
      <w:r>
        <w:rPr>
          <w:rFonts w:hint="eastAsia" w:ascii="仿宋_GB2312" w:hAnsi="仿宋_GB2312" w:eastAsia="仿宋_GB2312" w:cs="仿宋_GB2312"/>
          <w:color w:val="000000" w:themeColor="text1"/>
          <w:sz w:val="32"/>
          <w:szCs w:val="32"/>
          <w14:textFill>
            <w14:solidFill>
              <w14:schemeClr w14:val="tx1"/>
            </w14:solidFill>
          </w14:textFill>
        </w:rPr>
        <w:t>及相关部门以公共通信网络为主体，建立快速、安全、稳定、可靠的综合应急指挥系统，提高对气象灾害及其次生、衍生灾害的综合应急响应能力；灾区通信管理部门及时采取措施恢复受损的通信线路和设施，保障重大气象信息和应急响应信息的应急传播。</w:t>
      </w:r>
      <w:bookmarkStart w:id="255" w:name="_Toc73345677"/>
    </w:p>
    <w:p>
      <w:pPr>
        <w:keepNext w:val="0"/>
        <w:keepLines w:val="0"/>
        <w:pageBreakBefore w:val="0"/>
        <w:kinsoku/>
        <w:wordWrap/>
        <w:overflowPunct/>
        <w:topLinePunct w:val="0"/>
        <w:autoSpaceDE w:val="0"/>
        <w:autoSpaceDN w:val="0"/>
        <w:bidi w:val="0"/>
        <w:adjustRightInd/>
        <w:snapToGrid w:val="0"/>
        <w:spacing w:line="360" w:lineRule="auto"/>
        <w:ind w:firstLine="616"/>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农牧水利局（交通）</w:t>
      </w:r>
      <w:r>
        <w:rPr>
          <w:rFonts w:hint="eastAsia" w:ascii="仿宋_GB2312" w:hAnsi="仿宋_GB2312" w:eastAsia="仿宋_GB2312" w:cs="仿宋_GB2312"/>
          <w:color w:val="000000" w:themeColor="text1"/>
          <w:sz w:val="32"/>
          <w:szCs w:val="32"/>
          <w14:textFill>
            <w14:solidFill>
              <w14:schemeClr w14:val="tx1"/>
            </w14:solidFill>
          </w14:textFill>
        </w:rPr>
        <w:t>和企业做好气象灾害响应交通运输调配方案，做好紧急情况下应急交通工具的优先安排、快速放行，确保抢险救灾物资运输安全和畅通。</w:t>
      </w:r>
    </w:p>
    <w:bookmarkEnd w:id="255"/>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56" w:name="_Toc8724"/>
      <w:bookmarkStart w:id="257" w:name="_Toc19103"/>
      <w:r>
        <w:rPr>
          <w:rFonts w:hint="eastAsia" w:ascii="黑体" w:hAnsi="黑体" w:eastAsia="黑体" w:cs="黑体"/>
          <w:b w:val="0"/>
          <w:bCs w:val="0"/>
          <w:color w:val="000000" w:themeColor="text1"/>
          <w:sz w:val="32"/>
          <w:szCs w:val="32"/>
          <w14:textFill>
            <w14:solidFill>
              <w14:schemeClr w14:val="tx1"/>
            </w14:solidFill>
          </w14:textFill>
        </w:rPr>
        <w:t>8</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附则</w:t>
      </w:r>
      <w:bookmarkEnd w:id="256"/>
      <w:bookmarkEnd w:id="257"/>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58" w:name="_Toc26834"/>
      <w:bookmarkStart w:id="259" w:name="_Toc29039"/>
      <w:r>
        <w:rPr>
          <w:rFonts w:hint="eastAsia" w:ascii="黑体" w:hAnsi="黑体" w:eastAsia="黑体" w:cs="黑体"/>
          <w:b w:val="0"/>
          <w:bCs w:val="0"/>
          <w:color w:val="000000" w:themeColor="text1"/>
          <w:sz w:val="32"/>
          <w:szCs w:val="32"/>
          <w14:textFill>
            <w14:solidFill>
              <w14:schemeClr w14:val="tx1"/>
            </w14:solidFill>
          </w14:textFill>
        </w:rPr>
        <w:t>8.1</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奖惩</w:t>
      </w:r>
      <w:bookmarkEnd w:id="258"/>
      <w:bookmarkEnd w:id="259"/>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对在应对大风灾害中做出突出贡献的先进集体和个人，给予表彰和奖励。</w:t>
      </w:r>
    </w:p>
    <w:p>
      <w:pPr>
        <w:keepNext w:val="0"/>
        <w:keepLines w:val="0"/>
        <w:pageBreakBefore w:val="0"/>
        <w:kinsoku/>
        <w:wordWrap/>
        <w:overflowPunct/>
        <w:topLinePunct w:val="0"/>
        <w:bidi w:val="0"/>
        <w:adjustRightIn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对迟报、谎报、瞒报和漏报大风灾害及应急管理工作中有其他失职、</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渎职</w:t>
      </w:r>
      <w:r>
        <w:rPr>
          <w:rFonts w:hint="eastAsia" w:ascii="仿宋_GB2312" w:hAnsi="仿宋_GB2312" w:eastAsia="仿宋_GB2312" w:cs="仿宋_GB2312"/>
          <w:color w:val="000000" w:themeColor="text1"/>
          <w:sz w:val="32"/>
          <w:szCs w:val="32"/>
          <w14:textFill>
            <w14:solidFill>
              <w14:schemeClr w14:val="tx1"/>
            </w14:solidFill>
          </w14:textFill>
        </w:rPr>
        <w:t>行为的，依照有关法律和规定对有关责任人给予处分。构成犯罪的，依法追究刑事责任。</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60" w:name="_Toc20056"/>
      <w:bookmarkStart w:id="261" w:name="_Toc25061"/>
      <w:r>
        <w:rPr>
          <w:rFonts w:hint="eastAsia" w:ascii="黑体" w:hAnsi="黑体" w:eastAsia="黑体" w:cs="黑体"/>
          <w:b w:val="0"/>
          <w:bCs w:val="0"/>
          <w:color w:val="000000" w:themeColor="text1"/>
          <w:sz w:val="32"/>
          <w:szCs w:val="32"/>
          <w14:textFill>
            <w14:solidFill>
              <w14:schemeClr w14:val="tx1"/>
            </w14:solidFill>
          </w14:textFill>
        </w:rPr>
        <w:t>8.2</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预案管理</w:t>
      </w:r>
      <w:bookmarkEnd w:id="260"/>
      <w:bookmarkEnd w:id="261"/>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eastAsia" w:ascii="仿宋_GB2312" w:hAnsi="仿宋_GB2312" w:eastAsia="仿宋_GB2312" w:cs="仿宋_GB2312"/>
          <w:b w:val="0"/>
          <w:bCs w:val="0"/>
          <w:color w:val="000000" w:themeColor="text1"/>
          <w:sz w:val="32"/>
          <w:szCs w:val="32"/>
          <w14:textFill>
            <w14:solidFill>
              <w14:schemeClr w14:val="tx1"/>
            </w14:solidFill>
          </w14:textFill>
        </w:rPr>
      </w:pPr>
      <w:bookmarkStart w:id="262" w:name="_Toc24511"/>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8.2.1 </w:t>
      </w:r>
      <w:r>
        <w:rPr>
          <w:rFonts w:hint="eastAsia" w:ascii="仿宋_GB2312" w:hAnsi="仿宋_GB2312" w:eastAsia="仿宋_GB2312" w:cs="仿宋_GB2312"/>
          <w:b w:val="0"/>
          <w:bCs w:val="0"/>
          <w:color w:val="000000" w:themeColor="text1"/>
          <w:sz w:val="32"/>
          <w:szCs w:val="32"/>
          <w14:textFill>
            <w14:solidFill>
              <w14:schemeClr w14:val="tx1"/>
            </w14:solidFill>
          </w14:textFill>
        </w:rPr>
        <w:t>预案编制与解释</w:t>
      </w:r>
      <w:bookmarkEnd w:id="262"/>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本预案由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sz w:val="32"/>
          <w:szCs w:val="32"/>
          <w14:textFill>
            <w14:solidFill>
              <w14:schemeClr w14:val="tx1"/>
            </w14:solidFill>
          </w14:textFill>
        </w:rPr>
        <w:t>应急管理局负责编制和解释。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outlineLvl w:val="2"/>
        <w:rPr>
          <w:rFonts w:hint="eastAsia" w:ascii="仿宋_GB2312" w:hAnsi="仿宋_GB2312" w:eastAsia="仿宋_GB2312" w:cs="仿宋_GB2312"/>
          <w:b w:val="0"/>
          <w:bCs w:val="0"/>
          <w:color w:val="000000" w:themeColor="text1"/>
          <w:sz w:val="32"/>
          <w:szCs w:val="32"/>
          <w14:textFill>
            <w14:solidFill>
              <w14:schemeClr w14:val="tx1"/>
            </w14:solidFill>
          </w14:textFill>
        </w:rPr>
      </w:pPr>
      <w:bookmarkStart w:id="263" w:name="_Toc16047"/>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8.2.2 </w:t>
      </w:r>
      <w:r>
        <w:rPr>
          <w:rFonts w:hint="eastAsia" w:ascii="仿宋_GB2312" w:hAnsi="仿宋_GB2312" w:eastAsia="仿宋_GB2312" w:cs="仿宋_GB2312"/>
          <w:b w:val="0"/>
          <w:bCs w:val="0"/>
          <w:color w:val="000000" w:themeColor="text1"/>
          <w:sz w:val="32"/>
          <w:szCs w:val="32"/>
          <w14:textFill>
            <w14:solidFill>
              <w14:schemeClr w14:val="tx1"/>
            </w14:solidFill>
          </w14:textFill>
        </w:rPr>
        <w:t>预案修订</w:t>
      </w:r>
      <w:bookmarkEnd w:id="26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区减灾委负责适时组织对本预案进行修订，一般情况下每3年修订一次，特殊情况下及时修订</w:t>
      </w:r>
      <w:r>
        <w:rPr>
          <w:rFonts w:hint="eastAsia" w:ascii="仿宋_GB2312" w:hAnsi="仿宋_GB2312" w:eastAsia="仿宋_GB2312" w:cs="仿宋_GB2312"/>
          <w:color w:val="000000" w:themeColor="text1"/>
          <w:sz w:val="32"/>
          <w:szCs w:val="32"/>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14:textFill>
            <w14:solidFill>
              <w14:schemeClr w14:val="tx1"/>
            </w14:solidFill>
          </w14:textFill>
        </w:rPr>
      </w:pPr>
      <w:bookmarkStart w:id="264" w:name="_Toc16116"/>
      <w:bookmarkStart w:id="265" w:name="_Toc1496"/>
      <w:r>
        <w:rPr>
          <w:rFonts w:hint="eastAsia" w:ascii="黑体" w:hAnsi="黑体" w:eastAsia="黑体" w:cs="黑体"/>
          <w:b w:val="0"/>
          <w:bCs w:val="0"/>
          <w:color w:val="000000" w:themeColor="text1"/>
          <w:sz w:val="32"/>
          <w:szCs w:val="32"/>
          <w14:textFill>
            <w14:solidFill>
              <w14:schemeClr w14:val="tx1"/>
            </w14:solidFill>
          </w14:textFill>
        </w:rPr>
        <w:t>8.3</w:t>
      </w:r>
      <w:r>
        <w:rPr>
          <w:rFonts w:hint="eastAsia" w:ascii="黑体" w:hAnsi="黑体" w:eastAsia="黑体" w:cs="黑体"/>
          <w:b w:val="0"/>
          <w:bCs w:val="0"/>
          <w:color w:val="000000" w:themeColor="text1"/>
          <w:sz w:val="32"/>
          <w:szCs w:val="32"/>
          <w:lang w:val="en-US" w:eastAsia="zh-CN"/>
          <w14:textFill>
            <w14:solidFill>
              <w14:schemeClr w14:val="tx1"/>
            </w14:solidFill>
          </w14:textFill>
        </w:rPr>
        <w:t xml:space="preserve"> </w:t>
      </w:r>
      <w:r>
        <w:rPr>
          <w:rFonts w:hint="eastAsia" w:ascii="黑体" w:hAnsi="黑体" w:eastAsia="黑体" w:cs="黑体"/>
          <w:b w:val="0"/>
          <w:bCs w:val="0"/>
          <w:color w:val="000000" w:themeColor="text1"/>
          <w:sz w:val="32"/>
          <w:szCs w:val="32"/>
          <w14:textFill>
            <w14:solidFill>
              <w14:schemeClr w14:val="tx1"/>
            </w14:solidFill>
          </w14:textFill>
        </w:rPr>
        <w:t>预案实施</w:t>
      </w:r>
      <w:bookmarkEnd w:id="264"/>
      <w:bookmarkEnd w:id="265"/>
    </w:p>
    <w:p>
      <w:pPr>
        <w:keepNext w:val="0"/>
        <w:keepLines w:val="0"/>
        <w:pageBreakBefore w:val="0"/>
        <w:kinsoku/>
        <w:wordWrap/>
        <w:overflowPunct/>
        <w:topLinePunct w:val="0"/>
        <w:bidi w:val="0"/>
        <w:adjustRightInd/>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本预案自印发之日起施行。</w:t>
      </w:r>
    </w:p>
    <w:p>
      <w:pP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66" w:name="_Toc24135"/>
      <w:bookmarkStart w:id="267" w:name="_Toc7023"/>
      <w:r>
        <w:rPr>
          <w:rFonts w:hint="eastAsia" w:ascii="黑体" w:hAnsi="黑体" w:eastAsia="黑体" w:cs="黑体"/>
          <w:b w:val="0"/>
          <w:bCs w:val="0"/>
          <w:color w:val="000000" w:themeColor="text1"/>
          <w:sz w:val="32"/>
          <w:szCs w:val="32"/>
          <w:lang w:val="en-US" w:eastAsia="zh-CN"/>
          <w14:textFill>
            <w14:solidFill>
              <w14:schemeClr w14:val="tx1"/>
            </w14:solidFill>
          </w14:textFill>
        </w:rPr>
        <w:t>9 附件</w:t>
      </w:r>
      <w:bookmarkEnd w:id="266"/>
    </w:p>
    <w:bookmarkEnd w:id="267"/>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b w:val="0"/>
          <w:bCs w:val="0"/>
          <w:color w:val="000000" w:themeColor="text1"/>
          <w:sz w:val="32"/>
          <w:szCs w:val="32"/>
          <w:lang w:val="en-US" w:eastAsia="zh-CN"/>
          <w14:textFill>
            <w14:solidFill>
              <w14:schemeClr w14:val="tx1"/>
            </w14:solidFill>
          </w14:textFill>
        </w:rPr>
      </w:pPr>
      <w:bookmarkStart w:id="268" w:name="_Toc21443"/>
      <w:bookmarkStart w:id="269" w:name="_Toc28359"/>
      <w:r>
        <w:rPr>
          <w:rFonts w:hint="eastAsia" w:ascii="黑体" w:hAnsi="黑体" w:eastAsia="黑体" w:cs="黑体"/>
          <w:b w:val="0"/>
          <w:bCs w:val="0"/>
          <w:color w:val="000000" w:themeColor="text1"/>
          <w:sz w:val="32"/>
          <w:szCs w:val="32"/>
          <w:lang w:val="en-US" w:eastAsia="zh-CN"/>
          <w14:textFill>
            <w14:solidFill>
              <w14:schemeClr w14:val="tx1"/>
            </w14:solidFill>
          </w14:textFill>
        </w:rPr>
        <w:t>附件1 新城区大风灾害应急响应流程图</w:t>
      </w:r>
      <w:bookmarkEnd w:id="268"/>
      <w:bookmarkEnd w:id="269"/>
    </w:p>
    <w:p>
      <w:pPr>
        <w:keepNext w:val="0"/>
        <w:keepLines w:val="0"/>
        <w:pageBreakBefore w:val="0"/>
        <w:kinsoku/>
        <w:wordWrap/>
        <w:overflowPunct/>
        <w:topLinePunct w:val="0"/>
        <w:bidi w:val="0"/>
        <w:adjustRightInd/>
        <w:spacing w:line="360" w:lineRule="auto"/>
        <w:jc w:val="center"/>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327650" cy="7599680"/>
            <wp:effectExtent l="0" t="0" r="0" b="0"/>
            <wp:docPr id="2" name="图片 2" descr="大风灾害应急响应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风灾害应急响应程序"/>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5327650" cy="7599680"/>
                    </a:xfrm>
                    <a:prstGeom prst="rect">
                      <a:avLst/>
                    </a:prstGeom>
                  </pic:spPr>
                </pic:pic>
              </a:graphicData>
            </a:graphic>
          </wp:inline>
        </w:drawing>
      </w:r>
    </w:p>
    <w:p>
      <w:pP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70" w:name="_Toc6333"/>
      <w:bookmarkStart w:id="271" w:name="_Toc27660"/>
      <w:r>
        <w:rPr>
          <w:rFonts w:hint="eastAsia" w:ascii="黑体" w:hAnsi="黑体" w:eastAsia="黑体" w:cs="黑体"/>
          <w:b w:val="0"/>
          <w:bCs w:val="0"/>
          <w:color w:val="000000" w:themeColor="text1"/>
          <w:sz w:val="32"/>
          <w:szCs w:val="32"/>
          <w:lang w:val="en-US" w:eastAsia="zh-CN"/>
          <w14:textFill>
            <w14:solidFill>
              <w14:schemeClr w14:val="tx1"/>
            </w14:solidFill>
          </w14:textFill>
        </w:rPr>
        <w:t>附件2 新城区减灾委员会通讯录</w:t>
      </w:r>
      <w:bookmarkEnd w:id="270"/>
      <w:bookmarkEnd w:id="271"/>
      <w:r>
        <w:rPr>
          <w:rFonts w:hint="eastAsia" w:ascii="黑体" w:hAnsi="黑体" w:eastAsia="黑体" w:cs="黑体"/>
          <w:b w:val="0"/>
          <w:bCs w:val="0"/>
          <w:color w:val="000000" w:themeColor="text1"/>
          <w:sz w:val="32"/>
          <w:szCs w:val="32"/>
          <w:lang w:val="en-US" w:eastAsia="zh-CN"/>
          <w14:textFill>
            <w14:solidFill>
              <w14:schemeClr w14:val="tx1"/>
            </w14:solidFill>
          </w14:textFill>
        </w:rPr>
        <w:t>（略）</w:t>
      </w:r>
    </w:p>
    <w:p>
      <w:pPr>
        <w:tabs>
          <w:tab w:val="center" w:pos="600"/>
        </w:tabs>
        <w:ind w:firstLine="640" w:firstLineChars="200"/>
        <w:jc w:val="both"/>
        <w:outlineLvl w:val="1"/>
        <w:rPr>
          <w:rFonts w:hint="eastAsia" w:ascii="仿宋" w:hAnsi="仿宋" w:eastAsia="仿宋" w:cs="仿宋"/>
          <w:b/>
          <w:bCs/>
          <w:color w:val="000000" w:themeColor="text1"/>
          <w:sz w:val="32"/>
          <w:szCs w:val="32"/>
          <w14:textFill>
            <w14:solidFill>
              <w14:schemeClr w14:val="tx1"/>
            </w14:solidFill>
          </w14:textFill>
        </w:rPr>
      </w:pPr>
      <w:bookmarkStart w:id="272" w:name="_Toc14686"/>
      <w:bookmarkStart w:id="273" w:name="_Toc9402"/>
      <w:bookmarkStart w:id="274" w:name="_Toc20463"/>
      <w:bookmarkStart w:id="275" w:name="_Toc17121"/>
      <w:r>
        <w:rPr>
          <w:rFonts w:hint="eastAsia" w:ascii="黑体" w:hAnsi="黑体" w:eastAsia="黑体" w:cs="黑体"/>
          <w:b w:val="0"/>
          <w:bCs w:val="0"/>
          <w:color w:val="000000" w:themeColor="text1"/>
          <w:sz w:val="32"/>
          <w:szCs w:val="32"/>
          <w:lang w:val="en-US" w:eastAsia="zh-CN"/>
          <w14:textFill>
            <w14:solidFill>
              <w14:schemeClr w14:val="tx1"/>
            </w14:solidFill>
          </w14:textFill>
        </w:rPr>
        <w:t>附件3 新城区应急管理局应急物资汇总表</w:t>
      </w:r>
      <w:bookmarkEnd w:id="272"/>
    </w:p>
    <w:bookmarkEnd w:id="273"/>
    <w:bookmarkEnd w:id="274"/>
    <w:bookmarkEnd w:id="275"/>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3"/>
        <w:gridCol w:w="1805"/>
        <w:gridCol w:w="1842"/>
        <w:gridCol w:w="1400"/>
        <w:gridCol w:w="1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blHeader/>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物资名称</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单位及规格型号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数量</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b/>
                <w:bCs/>
                <w:i w:val="0"/>
                <w:iCs w:val="0"/>
                <w:color w:val="000000" w:themeColor="text1"/>
                <w:sz w:val="22"/>
                <w:szCs w:val="22"/>
                <w:u w:val="none"/>
                <w:lang w:val="en-US" w:eastAsia="zh-CN"/>
                <w14:textFill>
                  <w14:solidFill>
                    <w14:schemeClr w14:val="tx1"/>
                  </w14:solidFill>
                </w14:textFill>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柴油水泵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台/5500W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台/7500W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涂塑水带</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条/6寸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钢丝管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条米/6寸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海滩摩托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辆</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水泵接口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防汛袋      （大编织袋）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锹把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726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大锤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小锤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钢筋钳子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铁丝</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军绿色被子（棉）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蓝色被子（棉）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褥子（棉）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绿色军大衣（棉）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紫色大衣（棉）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竹板床折叠床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应急灯</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9"/>
                <w:rFonts w:hint="eastAsia" w:ascii="仿宋" w:hAnsi="仿宋" w:eastAsia="仿宋" w:cs="仿宋"/>
                <w:color w:val="000000" w:themeColor="text1"/>
                <w:lang w:val="en-US" w:eastAsia="zh-CN" w:bidi="ar"/>
                <w14:textFill>
                  <w14:solidFill>
                    <w14:schemeClr w14:val="tx1"/>
                  </w14:solidFill>
                </w14:textFill>
              </w:rPr>
              <w:t>133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（外皮）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9"/>
                <w:rFonts w:hint="eastAsia" w:ascii="仿宋" w:hAnsi="仿宋" w:eastAsia="仿宋" w:cs="仿宋"/>
                <w:color w:val="000000" w:themeColor="text1"/>
                <w:lang w:val="en-US" w:eastAsia="zh-CN" w:bidi="ar"/>
                <w14:textFill>
                  <w14:solidFill>
                    <w14:schemeClr w14:val="tx1"/>
                  </w14:solidFill>
                </w14:textFill>
              </w:rPr>
              <w:t>143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9"/>
                <w:rFonts w:hint="eastAsia" w:ascii="仿宋" w:hAnsi="仿宋" w:eastAsia="仿宋" w:cs="仿宋"/>
                <w:color w:val="000000" w:themeColor="text1"/>
                <w:lang w:val="en-US" w:eastAsia="zh-CN" w:bidi="ar"/>
                <w14:textFill>
                  <w14:solidFill>
                    <w14:schemeClr w14:val="tx1"/>
                  </w14:solidFill>
                </w14:textFill>
              </w:rPr>
              <w:t>136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烟筒板</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民政配件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民政地钉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包</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紫色军大衣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被子        （绿色、蓝色）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套/4*3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套/2*3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（横杆）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白色立杆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救生衣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救生圈</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强光手电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连体雨衣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分体雨衣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雨伞</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编织袋       （小编织袋）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逃生绳</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简易绞盘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抛扔器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水基灭火器（3Kg）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干粉灭火器（35Kg）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套/37*20箱+12套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隔离眼罩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医用外科口罩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个/2000*50箱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N95口罩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正压防护服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正压防护服  （送风装置）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防毒颗粒面罩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套/面罩+滤毒罐</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泡腾消毒片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瓶/29箱*100瓶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手持热成效仪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红外测温仪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便携式气体检测仪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喷雾器         5电动、5燃油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橡胶手套</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759</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免洗手凝胶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 xml:space="preserve">A型安全箱   （铝制）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 xml:space="preserve">B型安全箱   （塑料）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次氯酸钠消毒片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瓶/500克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漂粉精片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瓶/330克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1443</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个人携行装备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箱/30瓶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10550瓶/30瓶每箱</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对讲机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高压细水雾灭火器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折叠桌子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77</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地桩</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78</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测温门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79</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电动喷雾器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80</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底座</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 w:hAnsi="仿宋" w:eastAsia="仿宋" w:cs="仿宋"/>
                <w:i w:val="0"/>
                <w:iCs w:val="0"/>
                <w:color w:val="000000" w:themeColor="text1"/>
                <w:sz w:val="22"/>
                <w:szCs w:val="22"/>
                <w:u w:val="none"/>
                <w14:textFill>
                  <w14:solidFill>
                    <w14:schemeClr w14:val="tx1"/>
                  </w14:solidFill>
                </w14:textFill>
              </w:rPr>
            </w:pPr>
          </w:p>
        </w:tc>
      </w:tr>
    </w:tbl>
    <w:p>
      <w:pPr>
        <w:ind w:firstLine="643" w:firstLineChars="200"/>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备注：</w:t>
      </w:r>
    </w:p>
    <w:p>
      <w:pPr>
        <w:ind w:firstLine="643"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应急救援物资存储位置：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呼和浩特市新城区成吉思汗东街衡达丁香河畔对面内蒙古顺拓商贸有限公司4号库房</w:t>
      </w:r>
    </w:p>
    <w:p>
      <w:pPr>
        <w:ind w:firstLine="643"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联系人：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包日更          </w:t>
      </w:r>
    </w:p>
    <w:p>
      <w:pPr>
        <w:rPr>
          <w:rFonts w:hint="default" w:ascii="仿宋_GB2312" w:hAnsi="仿宋_GB2312" w:eastAsia="仿宋_GB2312" w:cs="仿宋_GB2312"/>
          <w:color w:val="000000" w:themeColor="text1"/>
          <w:sz w:val="32"/>
          <w:szCs w:val="32"/>
          <w:lang w:val="en-US" w:eastAsia="zh-CN"/>
          <w14:textFill>
            <w14:solidFill>
              <w14:schemeClr w14:val="tx1"/>
            </w14:solidFill>
          </w14:textFill>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76" w:name="_Toc19899"/>
      <w:bookmarkStart w:id="277" w:name="_Toc15739"/>
      <w:bookmarkStart w:id="278" w:name="_Toc29259"/>
      <w:r>
        <w:rPr>
          <w:rFonts w:hint="eastAsia" w:ascii="黑体" w:hAnsi="黑体" w:eastAsia="黑体" w:cs="黑体"/>
          <w:b w:val="0"/>
          <w:bCs w:val="0"/>
          <w:color w:val="000000" w:themeColor="text1"/>
          <w:sz w:val="32"/>
          <w:szCs w:val="32"/>
          <w:lang w:val="en-US" w:eastAsia="zh-CN"/>
          <w14:textFill>
            <w14:solidFill>
              <w14:schemeClr w14:val="tx1"/>
            </w14:solidFill>
          </w14:textFill>
        </w:rPr>
        <w:t>附件4 新城区镇（街道）应急物资储备统计表</w:t>
      </w:r>
      <w:bookmarkEnd w:id="276"/>
      <w:bookmarkEnd w:id="277"/>
      <w:bookmarkEnd w:id="278"/>
    </w:p>
    <w:tbl>
      <w:tblPr>
        <w:tblStyle w:val="12"/>
        <w:tblW w:w="0" w:type="auto"/>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176"/>
        <w:gridCol w:w="1176"/>
        <w:gridCol w:w="1176"/>
        <w:gridCol w:w="1176"/>
        <w:gridCol w:w="1175"/>
        <w:gridCol w:w="1176"/>
        <w:gridCol w:w="1176"/>
        <w:gridCol w:w="1176"/>
        <w:gridCol w:w="1176"/>
        <w:gridCol w:w="1176"/>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tcPr>
          <w:p>
            <w:pPr>
              <w:tabs>
                <w:tab w:val="center" w:pos="600"/>
              </w:tabs>
              <w:ind w:left="840" w:hanging="840" w:hangingChars="40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-60960</wp:posOffset>
                      </wp:positionH>
                      <wp:positionV relativeFrom="paragraph">
                        <wp:posOffset>4445</wp:posOffset>
                      </wp:positionV>
                      <wp:extent cx="932815" cy="786765"/>
                      <wp:effectExtent l="3175" t="3810" r="3810" b="9525"/>
                      <wp:wrapNone/>
                      <wp:docPr id="6" name="直接连接符 6"/>
                      <wp:cNvGraphicFramePr/>
                      <a:graphic xmlns:a="http://schemas.openxmlformats.org/drawingml/2006/main">
                        <a:graphicData uri="http://schemas.microsoft.com/office/word/2010/wordprocessingShape">
                          <wps:wsp>
                            <wps:cNvCnPr/>
                            <wps:spPr>
                              <a:xfrm>
                                <a:off x="853440" y="1153795"/>
                                <a:ext cx="932815" cy="78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0.35pt;height:61.95pt;width:73.45pt;z-index:251660288;mso-width-relative:page;mso-height-relative:page;" filled="f" stroked="t" coordsize="21600,21600" o:gfxdata="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P9CG1QAAAAcBAAAPAAAAAAAAAAEAIAAAACIAAABkcnMvZG93bnJldi54bWxQSwECFAAU&#10;AAAACACHTuJABszU+/QBAADAAwAADgAAAAAAAAABACAAAAAkAQAAZHJzL2Uyb0RvYy54bWxQSwUG&#10;AAAAAAYABgBZAQAAigUAAAAA&#10;">
                      <v:fill on="f" focussize="0,0"/>
                      <v:stroke weight="0.5pt" color="#000000 [3200]"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280670</wp:posOffset>
                      </wp:positionH>
                      <wp:positionV relativeFrom="paragraph">
                        <wp:posOffset>170815</wp:posOffset>
                      </wp:positionV>
                      <wp:extent cx="0" cy="8255"/>
                      <wp:effectExtent l="0" t="0" r="0" b="0"/>
                      <wp:wrapNone/>
                      <wp:docPr id="7" name="直接连接符 7"/>
                      <wp:cNvGraphicFramePr/>
                      <a:graphic xmlns:a="http://schemas.openxmlformats.org/drawingml/2006/main">
                        <a:graphicData uri="http://schemas.microsoft.com/office/word/2010/wordprocessingShape">
                          <wps:wsp>
                            <wps:cNvCnPr/>
                            <wps:spPr>
                              <a:xfrm flipV="1">
                                <a:off x="1195070" y="1320165"/>
                                <a:ext cx="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1pt;margin-top:13.45pt;height:0.65pt;width:0pt;z-index:251659264;mso-width-relative:page;mso-height-relative:page;" filled="f" stroked="t" coordsize="21600,21600" o:gfxdata="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UeQyPVAAAABwEAAA8AAAAAAAAAAQAgAAAAIgAAAGRycy9kb3ducmV2LnhtbFBL&#10;AQIUABQAAAAIAIdO4kBy2aNw+QEAAMQDAAAOAAAAAAAAAAEAIAAAACQBAABkcnMvZTJvRG9jLnht&#10;bFBLBQYAAAAABgAGAFkBAACPBQAAAAA=&#10;">
                      <v:fill on="f" focussize="0,0"/>
                      <v:stroke weight="0.5pt" color="#5B9BD5 [3204]"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 xml:space="preserve">           地区          </w:t>
            </w:r>
          </w:p>
          <w:p>
            <w:pPr>
              <w:tabs>
                <w:tab w:val="center" w:pos="600"/>
              </w:tabs>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物资种类</w:t>
            </w:r>
          </w:p>
          <w:p>
            <w:pPr>
              <w:tabs>
                <w:tab w:val="center" w:pos="600"/>
              </w:tabs>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规格 </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西街街道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迎新路街道办事处</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保合少镇</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成吉思汗街道办事处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东风路街道办事处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中山东路街道办事处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锡林北路街道办事处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鸿盛园区</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免洗手消毒凝胶（瓶）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302</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75°酒精消毒液（桶）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84消毒液（桶）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679</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2923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医用防护头套（个）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医用防护面罩（个）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医用防护鞋套（双）</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990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医用防护手套（双）</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一次性医用口罩（个）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8300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26000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140700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N95口罩（个）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1591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vAlign w:val="center"/>
          </w:tcPr>
          <w:p>
            <w:pPr>
              <w:tabs>
                <w:tab w:val="center" w:pos="600"/>
              </w:tabs>
              <w:ind w:left="840" w:hanging="840" w:hangingChars="40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地</w: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-72390</wp:posOffset>
                      </wp:positionH>
                      <wp:positionV relativeFrom="paragraph">
                        <wp:posOffset>-12065</wp:posOffset>
                      </wp:positionV>
                      <wp:extent cx="944245" cy="803275"/>
                      <wp:effectExtent l="3175" t="3810" r="5080" b="5715"/>
                      <wp:wrapNone/>
                      <wp:docPr id="8" name="直接连接符 8"/>
                      <wp:cNvGraphicFramePr/>
                      <a:graphic xmlns:a="http://schemas.openxmlformats.org/drawingml/2006/main">
                        <a:graphicData uri="http://schemas.microsoft.com/office/word/2010/wordprocessingShape">
                          <wps:wsp>
                            <wps:cNvCnPr/>
                            <wps:spPr>
                              <a:xfrm>
                                <a:off x="0" y="0"/>
                                <a:ext cx="944245" cy="80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pt;margin-top:-0.95pt;height:63.25pt;width:74.35pt;z-index:251661312;mso-width-relative:page;mso-height-relative:page;" filled="f" stroked="t" coordsize="21600,21600" o:gfxdata="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Bbk&#10;CtgAAAAKAQAADwAAAAAAAAABACAAAAAiAAAAZHJzL2Rvd25yZXYueG1sUEsBAhQAFAAAAAgAh07i&#10;QCUao5/pAQAAtQMAAA4AAAAAAAAAAQAgAAAAJwEAAGRycy9lMm9Eb2MueG1sUEsFBgAAAAAGAAYA&#10;WQEAAIIFAAAAAA==&#10;">
                      <v:fill on="f" focussize="0,0"/>
                      <v:stroke weight="0.5pt" color="#000000 [3200]"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w:t xml:space="preserve">区          </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p>
          <w:p>
            <w:pP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物资种类 </w:t>
            </w:r>
          </w:p>
          <w:p>
            <w:pP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规格 </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西街街道</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迎新路街道办事处</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保合少镇</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成吉思汗街道办事处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东风路街道办事处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中山东路街道办事处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锡林北路街道办事处</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鸿盛园区</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医用防护服（件）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医疗垃圾袋（个）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消毒喷雾器（个）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泡腾消毒片（瓶）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次氯酸钠消毒片（瓶）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漂粉精片</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测温枪</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12㎡救灾帐篷（顶）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隔离眼罩</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697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干粉灭火器（个）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雨衣</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（件）</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雨鞋</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鼓风灭火器（个）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2号工具</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手电筒</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铁锹</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稿</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防汛袋</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1020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7500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抽水泵</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（台）</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对讲机（个）</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113</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发电机</w:t>
            </w:r>
          </w:p>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（台）</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pPr>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r>
    </w:tbl>
    <w:p>
      <w:pPr>
        <w:outlineLvl w:val="0"/>
        <w:rPr>
          <w:rFonts w:hint="eastAsia" w:ascii="仿宋" w:hAnsi="仿宋" w:eastAsia="仿宋" w:cs="仿宋"/>
          <w:bCs/>
          <w:color w:val="000000" w:themeColor="text1"/>
          <w:sz w:val="32"/>
          <w:szCs w:val="32"/>
          <w14:textFill>
            <w14:solidFill>
              <w14:schemeClr w14:val="tx1"/>
            </w14:solidFill>
          </w14:textFill>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仿宋" w:hAnsi="仿宋" w:eastAsia="仿宋" w:cs="仿宋"/>
          <w:bCs/>
          <w:color w:val="000000" w:themeColor="text1"/>
          <w:sz w:val="32"/>
          <w:szCs w:val="32"/>
          <w14:textFill>
            <w14:solidFill>
              <w14:schemeClr w14:val="tx1"/>
            </w14:solidFill>
          </w14:textFill>
        </w:rPr>
      </w:pPr>
      <w:bookmarkStart w:id="279" w:name="_Toc30875"/>
      <w:r>
        <w:rPr>
          <w:rFonts w:hint="eastAsia" w:ascii="黑体" w:hAnsi="黑体" w:eastAsia="黑体" w:cs="黑体"/>
          <w:b w:val="0"/>
          <w:bCs w:val="0"/>
          <w:color w:val="000000" w:themeColor="text1"/>
          <w:sz w:val="32"/>
          <w:szCs w:val="32"/>
          <w:lang w:val="en-US" w:eastAsia="zh-CN"/>
          <w14:textFill>
            <w14:solidFill>
              <w14:schemeClr w14:val="tx1"/>
            </w14:solidFill>
          </w14:textFill>
        </w:rPr>
        <w:t>附件5 新城区村（社区）应急物资储备统计表</w:t>
      </w:r>
      <w:bookmarkEnd w:id="279"/>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7"/>
        <w:gridCol w:w="10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67" w:type="dxa"/>
          </w:tcPr>
          <w:p>
            <w:pPr>
              <w:jc w:val="center"/>
              <w:outlineLvl w:val="9"/>
              <w:rPr>
                <w:rFonts w:hint="default" w:ascii="仿宋" w:hAnsi="仿宋" w:eastAsia="仿宋" w:cs="仿宋"/>
                <w:b/>
                <w:bCs w:val="0"/>
                <w:color w:val="000000" w:themeColor="text1"/>
                <w:sz w:val="28"/>
                <w:szCs w:val="28"/>
                <w:vertAlign w:val="baseline"/>
                <w:lang w:val="en-US" w:eastAsia="zh-CN"/>
                <w14:textFill>
                  <w14:solidFill>
                    <w14:schemeClr w14:val="tx1"/>
                  </w14:solidFill>
                </w14:textFill>
              </w:rPr>
            </w:pPr>
            <w:bookmarkStart w:id="280" w:name="_Toc24976"/>
            <w:r>
              <w:rPr>
                <w:rFonts w:hint="eastAsia" w:ascii="仿宋" w:hAnsi="仿宋" w:eastAsia="仿宋" w:cs="仿宋"/>
                <w:b/>
                <w:bCs w:val="0"/>
                <w:color w:val="000000" w:themeColor="text1"/>
                <w:sz w:val="28"/>
                <w:szCs w:val="28"/>
                <w:vertAlign w:val="baseline"/>
                <w:lang w:val="en-US" w:eastAsia="zh-CN"/>
                <w14:textFill>
                  <w14:solidFill>
                    <w14:schemeClr w14:val="tx1"/>
                  </w14:solidFill>
                </w14:textFill>
              </w:rPr>
              <w:t>村（社区）名称</w:t>
            </w:r>
            <w:bookmarkEnd w:id="280"/>
          </w:p>
        </w:tc>
        <w:tc>
          <w:tcPr>
            <w:tcW w:w="10307" w:type="dxa"/>
          </w:tcPr>
          <w:p>
            <w:pPr>
              <w:jc w:val="center"/>
              <w:outlineLvl w:val="9"/>
              <w:rPr>
                <w:rFonts w:hint="default" w:ascii="仿宋" w:hAnsi="仿宋" w:eastAsia="仿宋" w:cs="仿宋"/>
                <w:b/>
                <w:bCs w:val="0"/>
                <w:color w:val="000000" w:themeColor="text1"/>
                <w:sz w:val="28"/>
                <w:szCs w:val="28"/>
                <w:vertAlign w:val="baseline"/>
                <w:lang w:val="en-US" w:eastAsia="zh-CN"/>
                <w14:textFill>
                  <w14:solidFill>
                    <w14:schemeClr w14:val="tx1"/>
                  </w14:solidFill>
                </w14:textFill>
              </w:rPr>
            </w:pPr>
            <w:bookmarkStart w:id="281" w:name="_Toc17112"/>
            <w:r>
              <w:rPr>
                <w:rFonts w:hint="eastAsia" w:ascii="仿宋" w:hAnsi="仿宋" w:eastAsia="仿宋" w:cs="仿宋"/>
                <w:b/>
                <w:bCs w:val="0"/>
                <w:color w:val="000000" w:themeColor="text1"/>
                <w:sz w:val="28"/>
                <w:szCs w:val="28"/>
                <w:vertAlign w:val="baseline"/>
                <w:lang w:val="en-US" w:eastAsia="zh-CN"/>
                <w14:textFill>
                  <w14:solidFill>
                    <w14:schemeClr w14:val="tx1"/>
                  </w14:solidFill>
                </w14:textFill>
              </w:rPr>
              <w:t>应急物资储备情况</w:t>
            </w:r>
            <w:bookmarkEnd w:id="28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2" w:name="_Toc28311"/>
            <w:r>
              <w:rPr>
                <w:rFonts w:hint="eastAsia" w:ascii="仿宋" w:hAnsi="仿宋" w:eastAsia="仿宋" w:cs="仿宋"/>
                <w:sz w:val="24"/>
                <w:szCs w:val="24"/>
              </w:rPr>
              <w:t>护北社区</w:t>
            </w:r>
            <w:bookmarkEnd w:id="282"/>
          </w:p>
        </w:tc>
        <w:tc>
          <w:tcPr>
            <w:tcW w:w="10307" w:type="dxa"/>
          </w:tcPr>
          <w:p>
            <w:pPr>
              <w:outlineLvl w:val="9"/>
              <w:rPr>
                <w:rFonts w:hint="eastAsia" w:ascii="仿宋" w:hAnsi="仿宋" w:eastAsia="仿宋" w:cs="仿宋"/>
                <w:sz w:val="24"/>
                <w:szCs w:val="24"/>
              </w:rPr>
            </w:pPr>
            <w:bookmarkStart w:id="283" w:name="_Toc27658"/>
            <w:r>
              <w:rPr>
                <w:rFonts w:hint="eastAsia" w:ascii="仿宋" w:hAnsi="仿宋" w:eastAsia="仿宋" w:cs="仿宋"/>
                <w:sz w:val="24"/>
                <w:szCs w:val="24"/>
              </w:rPr>
              <w:t>洗手液50瓶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84消毒液100小瓶</w:t>
            </w:r>
            <w:r>
              <w:rPr>
                <w:rFonts w:hint="eastAsia" w:ascii="仿宋" w:hAnsi="仿宋" w:eastAsia="仿宋" w:cs="仿宋"/>
                <w:sz w:val="24"/>
                <w:szCs w:val="24"/>
                <w:lang w:eastAsia="zh-CN"/>
              </w:rPr>
              <w:t>，</w:t>
            </w:r>
            <w:r>
              <w:rPr>
                <w:rFonts w:hint="eastAsia" w:ascii="仿宋" w:hAnsi="仿宋" w:eastAsia="仿宋" w:cs="仿宋"/>
                <w:sz w:val="24"/>
                <w:szCs w:val="24"/>
              </w:rPr>
              <w:t>医用面罩100个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医用手套150副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医用平面口罩800个</w:t>
            </w:r>
            <w:r>
              <w:rPr>
                <w:rFonts w:hint="eastAsia" w:ascii="仿宋" w:hAnsi="仿宋" w:eastAsia="仿宋" w:cs="仿宋"/>
                <w:sz w:val="24"/>
                <w:szCs w:val="24"/>
                <w:lang w:eastAsia="zh-CN"/>
              </w:rPr>
              <w:t>，</w:t>
            </w:r>
            <w:r>
              <w:rPr>
                <w:rFonts w:hint="eastAsia" w:ascii="仿宋" w:hAnsi="仿宋" w:eastAsia="仿宋" w:cs="仿宋"/>
                <w:sz w:val="24"/>
                <w:szCs w:val="24"/>
              </w:rPr>
              <w:t>N95口罩50个</w:t>
            </w:r>
            <w:r>
              <w:rPr>
                <w:rFonts w:hint="eastAsia" w:ascii="仿宋" w:hAnsi="仿宋" w:eastAsia="仿宋" w:cs="仿宋"/>
                <w:sz w:val="24"/>
                <w:szCs w:val="24"/>
                <w:lang w:eastAsia="zh-CN"/>
              </w:rPr>
              <w:t>，</w:t>
            </w:r>
            <w:r>
              <w:rPr>
                <w:rFonts w:hint="eastAsia" w:ascii="仿宋" w:hAnsi="仿宋" w:eastAsia="仿宋" w:cs="仿宋"/>
                <w:sz w:val="24"/>
                <w:szCs w:val="24"/>
              </w:rPr>
              <w:t>医用防护服90套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黄色医疗垃圾袋100个</w:t>
            </w:r>
            <w:bookmarkEnd w:id="28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4" w:name="_Toc25423"/>
            <w:r>
              <w:rPr>
                <w:rFonts w:hint="eastAsia" w:ascii="仿宋" w:hAnsi="仿宋" w:eastAsia="仿宋" w:cs="仿宋"/>
                <w:sz w:val="24"/>
                <w:szCs w:val="24"/>
              </w:rPr>
              <w:t>河西社区</w:t>
            </w:r>
            <w:bookmarkEnd w:id="284"/>
          </w:p>
        </w:tc>
        <w:tc>
          <w:tcPr>
            <w:tcW w:w="10307" w:type="dxa"/>
          </w:tcPr>
          <w:p>
            <w:pPr>
              <w:outlineLvl w:val="9"/>
              <w:rPr>
                <w:rFonts w:hint="eastAsia" w:ascii="仿宋" w:hAnsi="仿宋" w:eastAsia="仿宋" w:cs="仿宋"/>
                <w:sz w:val="24"/>
                <w:szCs w:val="24"/>
              </w:rPr>
            </w:pPr>
            <w:bookmarkStart w:id="285" w:name="_Toc6550"/>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酒精20桶/2.5公斤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84消毒液90小瓶</w:t>
            </w:r>
            <w:r>
              <w:rPr>
                <w:rFonts w:hint="eastAsia" w:ascii="仿宋" w:hAnsi="仿宋" w:eastAsia="仿宋" w:cs="仿宋"/>
                <w:sz w:val="24"/>
                <w:szCs w:val="24"/>
                <w:lang w:eastAsia="zh-CN"/>
              </w:rPr>
              <w:t>，</w:t>
            </w:r>
            <w:r>
              <w:rPr>
                <w:rFonts w:hint="eastAsia" w:ascii="仿宋" w:hAnsi="仿宋" w:eastAsia="仿宋" w:cs="仿宋"/>
                <w:sz w:val="24"/>
                <w:szCs w:val="24"/>
              </w:rPr>
              <w:t>医用面罩140个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医用隔离鞋套190副</w:t>
            </w:r>
            <w:r>
              <w:rPr>
                <w:rFonts w:hint="eastAsia" w:ascii="仿宋" w:hAnsi="仿宋" w:eastAsia="仿宋" w:cs="仿宋"/>
                <w:sz w:val="24"/>
                <w:szCs w:val="24"/>
                <w:lang w:eastAsia="zh-CN"/>
              </w:rPr>
              <w:t>，</w:t>
            </w:r>
            <w:r>
              <w:rPr>
                <w:rFonts w:hint="eastAsia" w:ascii="仿宋" w:hAnsi="仿宋" w:eastAsia="仿宋" w:cs="仿宋"/>
                <w:sz w:val="24"/>
                <w:szCs w:val="24"/>
              </w:rPr>
              <w:t>医用手套190副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医用防护服110套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黄色医疗垃圾袋120个</w:t>
            </w:r>
            <w:r>
              <w:rPr>
                <w:rFonts w:hint="eastAsia" w:ascii="仿宋" w:hAnsi="仿宋" w:eastAsia="仿宋" w:cs="仿宋"/>
                <w:sz w:val="24"/>
                <w:szCs w:val="24"/>
                <w:lang w:eastAsia="zh-CN"/>
              </w:rPr>
              <w:t>。</w:t>
            </w:r>
            <w:bookmarkEnd w:id="2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6" w:name="_Toc8623"/>
            <w:r>
              <w:rPr>
                <w:rFonts w:hint="eastAsia" w:ascii="仿宋" w:hAnsi="仿宋" w:eastAsia="仿宋" w:cs="仿宋"/>
                <w:sz w:val="24"/>
                <w:szCs w:val="24"/>
              </w:rPr>
              <w:t>社区</w:t>
            </w:r>
            <w:bookmarkEnd w:id="286"/>
          </w:p>
        </w:tc>
        <w:tc>
          <w:tcPr>
            <w:tcW w:w="10307" w:type="dxa"/>
          </w:tcPr>
          <w:p>
            <w:pPr>
              <w:outlineLvl w:val="9"/>
              <w:rPr>
                <w:rFonts w:hint="eastAsia" w:ascii="仿宋" w:hAnsi="仿宋" w:eastAsia="仿宋" w:cs="仿宋"/>
                <w:sz w:val="24"/>
                <w:szCs w:val="24"/>
              </w:rPr>
            </w:pPr>
            <w:bookmarkStart w:id="287" w:name="_Toc19209"/>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84消毒液90小瓶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医用隔离鞋套150副</w:t>
            </w:r>
            <w:r>
              <w:rPr>
                <w:rFonts w:hint="eastAsia" w:ascii="仿宋" w:hAnsi="仿宋" w:eastAsia="仿宋" w:cs="仿宋"/>
                <w:sz w:val="24"/>
                <w:szCs w:val="24"/>
                <w:lang w:eastAsia="zh-CN"/>
              </w:rPr>
              <w:t>，</w:t>
            </w:r>
            <w:r>
              <w:rPr>
                <w:rFonts w:hint="eastAsia" w:ascii="仿宋" w:hAnsi="仿宋" w:eastAsia="仿宋" w:cs="仿宋"/>
                <w:sz w:val="24"/>
                <w:szCs w:val="24"/>
              </w:rPr>
              <w:t>医用手套180副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医用平面口罩1200个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医用防护服120套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r>
              <w:rPr>
                <w:rFonts w:hint="eastAsia" w:ascii="仿宋" w:hAnsi="仿宋" w:eastAsia="仿宋" w:cs="仿宋"/>
                <w:sz w:val="24"/>
                <w:szCs w:val="24"/>
                <w:lang w:eastAsia="zh-CN"/>
              </w:rPr>
              <w:t>。</w:t>
            </w:r>
            <w:bookmarkEnd w:id="28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88" w:name="_Toc696"/>
            <w:r>
              <w:rPr>
                <w:rFonts w:hint="eastAsia" w:ascii="仿宋" w:hAnsi="仿宋" w:eastAsia="仿宋" w:cs="仿宋"/>
                <w:sz w:val="24"/>
                <w:szCs w:val="24"/>
              </w:rPr>
              <w:t>护南社区</w:t>
            </w:r>
            <w:bookmarkEnd w:id="288"/>
          </w:p>
        </w:tc>
        <w:tc>
          <w:tcPr>
            <w:tcW w:w="10307" w:type="dxa"/>
          </w:tcPr>
          <w:p>
            <w:pPr>
              <w:outlineLvl w:val="9"/>
              <w:rPr>
                <w:rFonts w:hint="eastAsia" w:ascii="仿宋" w:hAnsi="仿宋" w:eastAsia="仿宋" w:cs="仿宋"/>
                <w:sz w:val="24"/>
                <w:szCs w:val="24"/>
              </w:rPr>
            </w:pPr>
            <w:bookmarkStart w:id="289" w:name="_Toc5733"/>
            <w:r>
              <w:rPr>
                <w:rFonts w:hint="eastAsia" w:ascii="仿宋" w:hAnsi="仿宋" w:eastAsia="仿宋" w:cs="仿宋"/>
                <w:sz w:val="24"/>
                <w:szCs w:val="24"/>
              </w:rPr>
              <w:t>洗手液</w:t>
            </w:r>
            <w:r>
              <w:rPr>
                <w:rFonts w:hint="eastAsia" w:ascii="仿宋" w:hAnsi="仿宋" w:eastAsia="仿宋" w:cs="仿宋"/>
                <w:sz w:val="24"/>
                <w:szCs w:val="24"/>
                <w:lang w:val="en-US" w:eastAsia="zh-CN"/>
              </w:rPr>
              <w:t>30</w:t>
            </w:r>
            <w:r>
              <w:rPr>
                <w:rFonts w:hint="eastAsia" w:ascii="仿宋" w:hAnsi="仿宋" w:eastAsia="仿宋" w:cs="仿宋"/>
                <w:sz w:val="24"/>
                <w:szCs w:val="24"/>
              </w:rPr>
              <w:t>瓶</w:t>
            </w:r>
            <w:r>
              <w:rPr>
                <w:rFonts w:hint="eastAsia" w:ascii="仿宋" w:hAnsi="仿宋" w:eastAsia="仿宋" w:cs="仿宋"/>
                <w:sz w:val="24"/>
                <w:szCs w:val="24"/>
                <w:lang w:eastAsia="zh-CN"/>
              </w:rPr>
              <w:t>，</w:t>
            </w:r>
            <w:r>
              <w:rPr>
                <w:rFonts w:hint="eastAsia" w:ascii="仿宋" w:hAnsi="仿宋" w:eastAsia="仿宋" w:cs="仿宋"/>
                <w:sz w:val="24"/>
                <w:szCs w:val="24"/>
              </w:rPr>
              <w:t>酒精5桶/2.5公斤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84消毒液40小瓶</w:t>
            </w:r>
            <w:r>
              <w:rPr>
                <w:rFonts w:hint="eastAsia" w:ascii="仿宋" w:hAnsi="仿宋" w:eastAsia="仿宋" w:cs="仿宋"/>
                <w:sz w:val="24"/>
                <w:szCs w:val="24"/>
                <w:lang w:eastAsia="zh-CN"/>
              </w:rPr>
              <w:t>，</w:t>
            </w:r>
            <w:r>
              <w:rPr>
                <w:rFonts w:hint="eastAsia" w:ascii="仿宋" w:hAnsi="仿宋" w:eastAsia="仿宋" w:cs="仿宋"/>
                <w:sz w:val="24"/>
                <w:szCs w:val="24"/>
              </w:rPr>
              <w:t>医用面罩40个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医用隔离鞋套50副</w:t>
            </w:r>
            <w:r>
              <w:rPr>
                <w:rFonts w:hint="eastAsia" w:ascii="仿宋" w:hAnsi="仿宋" w:eastAsia="仿宋" w:cs="仿宋"/>
                <w:sz w:val="24"/>
                <w:szCs w:val="24"/>
                <w:lang w:eastAsia="zh-CN"/>
              </w:rPr>
              <w:t>，</w:t>
            </w:r>
            <w:r>
              <w:rPr>
                <w:rFonts w:hint="eastAsia" w:ascii="仿宋" w:hAnsi="仿宋" w:eastAsia="仿宋" w:cs="仿宋"/>
                <w:sz w:val="24"/>
                <w:szCs w:val="24"/>
              </w:rPr>
              <w:t>医用手套50副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医用平面口罩50个</w:t>
            </w:r>
            <w:r>
              <w:rPr>
                <w:rFonts w:hint="eastAsia" w:ascii="仿宋" w:hAnsi="仿宋" w:eastAsia="仿宋" w:cs="仿宋"/>
                <w:sz w:val="24"/>
                <w:szCs w:val="24"/>
                <w:lang w:eastAsia="zh-CN"/>
              </w:rPr>
              <w:t>，</w:t>
            </w:r>
            <w:r>
              <w:rPr>
                <w:rFonts w:hint="eastAsia" w:ascii="仿宋" w:hAnsi="仿宋" w:eastAsia="仿宋" w:cs="仿宋"/>
                <w:sz w:val="24"/>
                <w:szCs w:val="24"/>
              </w:rPr>
              <w:t>N95口罩40个</w:t>
            </w:r>
            <w:r>
              <w:rPr>
                <w:rFonts w:hint="eastAsia" w:ascii="仿宋" w:hAnsi="仿宋" w:eastAsia="仿宋" w:cs="仿宋"/>
                <w:sz w:val="24"/>
                <w:szCs w:val="24"/>
                <w:lang w:eastAsia="zh-CN"/>
              </w:rPr>
              <w:t>，</w:t>
            </w:r>
            <w:r>
              <w:rPr>
                <w:rFonts w:hint="eastAsia" w:ascii="仿宋" w:hAnsi="仿宋" w:eastAsia="仿宋" w:cs="仿宋"/>
                <w:sz w:val="24"/>
                <w:szCs w:val="24"/>
              </w:rPr>
              <w:t>医用防护服50套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黄色医疗垃圾袋50个</w:t>
            </w:r>
            <w:r>
              <w:rPr>
                <w:rFonts w:hint="eastAsia" w:ascii="仿宋" w:hAnsi="仿宋" w:eastAsia="仿宋" w:cs="仿宋"/>
                <w:sz w:val="24"/>
                <w:szCs w:val="24"/>
                <w:lang w:eastAsia="zh-CN"/>
              </w:rPr>
              <w:t>。</w:t>
            </w:r>
            <w:bookmarkEnd w:id="28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0" w:name="_Toc26977"/>
            <w:r>
              <w:rPr>
                <w:rFonts w:hint="eastAsia" w:ascii="仿宋" w:hAnsi="仿宋" w:eastAsia="仿宋" w:cs="仿宋"/>
                <w:sz w:val="24"/>
                <w:szCs w:val="24"/>
              </w:rPr>
              <w:t>老缸房社区</w:t>
            </w:r>
            <w:bookmarkEnd w:id="290"/>
          </w:p>
        </w:tc>
        <w:tc>
          <w:tcPr>
            <w:tcW w:w="10307" w:type="dxa"/>
          </w:tcPr>
          <w:p>
            <w:pPr>
              <w:outlineLvl w:val="9"/>
              <w:rPr>
                <w:rFonts w:hint="eastAsia" w:ascii="仿宋" w:hAnsi="仿宋" w:eastAsia="仿宋" w:cs="仿宋"/>
                <w:sz w:val="24"/>
                <w:szCs w:val="24"/>
              </w:rPr>
            </w:pPr>
            <w:bookmarkStart w:id="291" w:name="_Toc19414"/>
            <w:r>
              <w:rPr>
                <w:rFonts w:hint="eastAsia" w:ascii="仿宋" w:hAnsi="仿宋" w:eastAsia="仿宋" w:cs="仿宋"/>
                <w:sz w:val="24"/>
                <w:szCs w:val="24"/>
              </w:rPr>
              <w:t>洗手液30瓶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84消毒液100小瓶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医用手套200副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医用防护服100套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r>
              <w:rPr>
                <w:rFonts w:hint="eastAsia" w:ascii="仿宋" w:hAnsi="仿宋" w:eastAsia="仿宋" w:cs="仿宋"/>
                <w:sz w:val="24"/>
                <w:szCs w:val="24"/>
                <w:lang w:eastAsia="zh-CN"/>
              </w:rPr>
              <w:t>。</w:t>
            </w:r>
            <w:bookmarkEnd w:id="2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2" w:name="_Toc16877"/>
            <w:r>
              <w:rPr>
                <w:rFonts w:hint="eastAsia" w:ascii="仿宋" w:hAnsi="仿宋" w:eastAsia="仿宋" w:cs="仿宋"/>
                <w:sz w:val="24"/>
                <w:szCs w:val="24"/>
              </w:rPr>
              <w:t>东库街社区</w:t>
            </w:r>
            <w:bookmarkEnd w:id="292"/>
          </w:p>
        </w:tc>
        <w:tc>
          <w:tcPr>
            <w:tcW w:w="10307" w:type="dxa"/>
          </w:tcPr>
          <w:p>
            <w:pPr>
              <w:outlineLvl w:val="9"/>
              <w:rPr>
                <w:rFonts w:hint="eastAsia" w:ascii="仿宋" w:hAnsi="仿宋" w:eastAsia="仿宋" w:cs="仿宋"/>
                <w:sz w:val="24"/>
                <w:szCs w:val="24"/>
              </w:rPr>
            </w:pPr>
            <w:bookmarkStart w:id="293" w:name="_Toc14387"/>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84消毒液150小瓶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医用手套200副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医用防护服100套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bookmarkEnd w:id="29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4" w:name="_Toc30965"/>
            <w:r>
              <w:rPr>
                <w:rFonts w:hint="eastAsia" w:ascii="仿宋" w:hAnsi="仿宋" w:eastAsia="仿宋" w:cs="仿宋"/>
                <w:sz w:val="24"/>
                <w:szCs w:val="24"/>
              </w:rPr>
              <w:t>气象局东巷社区</w:t>
            </w:r>
            <w:bookmarkEnd w:id="294"/>
          </w:p>
        </w:tc>
        <w:tc>
          <w:tcPr>
            <w:tcW w:w="10307" w:type="dxa"/>
          </w:tcPr>
          <w:p>
            <w:pPr>
              <w:outlineLvl w:val="9"/>
              <w:rPr>
                <w:rFonts w:hint="eastAsia" w:ascii="仿宋" w:hAnsi="仿宋" w:eastAsia="仿宋" w:cs="仿宋"/>
                <w:sz w:val="24"/>
                <w:szCs w:val="24"/>
              </w:rPr>
            </w:pPr>
            <w:bookmarkStart w:id="295" w:name="_Toc1124"/>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防护服50套;消毒液10桶;消毒喷雾器2台;</w:t>
            </w:r>
            <w:bookmarkEnd w:id="295"/>
          </w:p>
          <w:p>
            <w:pPr>
              <w:outlineLvl w:val="9"/>
              <w:rPr>
                <w:rFonts w:hint="eastAsia" w:ascii="仿宋" w:hAnsi="仿宋" w:eastAsia="仿宋" w:cs="仿宋"/>
                <w:sz w:val="24"/>
                <w:szCs w:val="24"/>
              </w:rPr>
            </w:pPr>
            <w:bookmarkStart w:id="296" w:name="_Toc4005"/>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lang w:eastAsia="zh-CN"/>
              </w:rPr>
              <w:t>：</w:t>
            </w:r>
            <w:r>
              <w:rPr>
                <w:rFonts w:hint="eastAsia" w:ascii="仿宋" w:hAnsi="仿宋" w:eastAsia="仿宋" w:cs="仿宋"/>
                <w:sz w:val="24"/>
                <w:szCs w:val="24"/>
              </w:rPr>
              <w:t>防火服5套</w:t>
            </w:r>
            <w:r>
              <w:rPr>
                <w:rFonts w:hint="eastAsia" w:ascii="仿宋" w:hAnsi="仿宋" w:eastAsia="仿宋" w:cs="仿宋"/>
                <w:sz w:val="24"/>
                <w:szCs w:val="24"/>
                <w:lang w:eastAsia="zh-CN"/>
              </w:rPr>
              <w:t>，</w:t>
            </w:r>
            <w:r>
              <w:rPr>
                <w:rFonts w:hint="eastAsia" w:ascii="仿宋" w:hAnsi="仿宋" w:eastAsia="仿宋" w:cs="仿宋"/>
                <w:sz w:val="24"/>
                <w:szCs w:val="24"/>
              </w:rPr>
              <w:t>干粉灭火器4个</w:t>
            </w:r>
            <w:r>
              <w:rPr>
                <w:rFonts w:hint="eastAsia" w:ascii="仿宋" w:hAnsi="仿宋" w:eastAsia="仿宋" w:cs="仿宋"/>
                <w:sz w:val="24"/>
                <w:szCs w:val="24"/>
                <w:lang w:eastAsia="zh-CN"/>
              </w:rPr>
              <w:t>。</w:t>
            </w:r>
            <w:bookmarkEnd w:id="2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7" w:name="_Toc24872"/>
            <w:r>
              <w:rPr>
                <w:rFonts w:hint="eastAsia" w:ascii="仿宋" w:hAnsi="仿宋" w:eastAsia="仿宋" w:cs="仿宋"/>
                <w:sz w:val="24"/>
                <w:szCs w:val="24"/>
                <w:lang w:val="en-US" w:eastAsia="zh-CN"/>
              </w:rPr>
              <w:t>长海社区</w:t>
            </w:r>
            <w:bookmarkEnd w:id="297"/>
          </w:p>
        </w:tc>
        <w:tc>
          <w:tcPr>
            <w:tcW w:w="10307" w:type="dxa"/>
          </w:tcPr>
          <w:p>
            <w:pPr>
              <w:outlineLvl w:val="9"/>
              <w:rPr>
                <w:rFonts w:hint="eastAsia" w:ascii="仿宋" w:hAnsi="仿宋" w:eastAsia="仿宋" w:cs="仿宋"/>
                <w:sz w:val="24"/>
                <w:szCs w:val="24"/>
              </w:rPr>
            </w:pPr>
            <w:bookmarkStart w:id="298" w:name="_Toc24318"/>
            <w:r>
              <w:rPr>
                <w:rFonts w:hint="eastAsia" w:ascii="仿宋" w:hAnsi="仿宋" w:eastAsia="仿宋" w:cs="仿宋"/>
                <w:sz w:val="24"/>
                <w:szCs w:val="24"/>
              </w:rPr>
              <w:t>防汛</w:t>
            </w:r>
            <w:r>
              <w:rPr>
                <w:rFonts w:hint="eastAsia" w:ascii="仿宋" w:hAnsi="仿宋" w:eastAsia="仿宋" w:cs="仿宋"/>
                <w:sz w:val="24"/>
                <w:szCs w:val="24"/>
                <w:lang w:val="en-US" w:eastAsia="zh-CN"/>
              </w:rPr>
              <w:t>物资：</w:t>
            </w:r>
            <w:r>
              <w:rPr>
                <w:rFonts w:hint="eastAsia" w:ascii="仿宋" w:hAnsi="仿宋" w:eastAsia="仿宋" w:cs="仿宋"/>
                <w:sz w:val="24"/>
                <w:szCs w:val="24"/>
                <w:lang w:eastAsia="zh-CN"/>
              </w:rPr>
              <w:t>雨衣</w:t>
            </w:r>
            <w:r>
              <w:rPr>
                <w:rFonts w:hint="eastAsia" w:ascii="仿宋" w:hAnsi="仿宋" w:eastAsia="仿宋" w:cs="仿宋"/>
                <w:sz w:val="24"/>
                <w:szCs w:val="24"/>
                <w:lang w:val="en-US" w:eastAsia="zh-CN"/>
              </w:rPr>
              <w:t>3套，雨鞋3双。</w:t>
            </w:r>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w:t>
            </w:r>
            <w:r>
              <w:rPr>
                <w:rFonts w:hint="eastAsia" w:ascii="仿宋" w:hAnsi="仿宋" w:eastAsia="仿宋" w:cs="仿宋"/>
                <w:sz w:val="24"/>
                <w:szCs w:val="24"/>
                <w:lang w:val="en-US" w:eastAsia="zh-CN"/>
              </w:rPr>
              <w:t>30</w:t>
            </w:r>
            <w:r>
              <w:rPr>
                <w:rFonts w:hint="eastAsia" w:ascii="仿宋" w:hAnsi="仿宋" w:eastAsia="仿宋" w:cs="仿宋"/>
                <w:sz w:val="24"/>
                <w:szCs w:val="24"/>
              </w:rPr>
              <w:t>套;</w:t>
            </w:r>
            <w:r>
              <w:rPr>
                <w:rFonts w:hint="eastAsia" w:ascii="仿宋" w:hAnsi="仿宋" w:eastAsia="仿宋" w:cs="仿宋"/>
                <w:sz w:val="24"/>
                <w:szCs w:val="24"/>
                <w:lang w:eastAsia="zh-CN"/>
              </w:rPr>
              <w:t>N95口罩</w:t>
            </w:r>
            <w:r>
              <w:rPr>
                <w:rFonts w:hint="eastAsia" w:ascii="仿宋" w:hAnsi="仿宋" w:eastAsia="仿宋" w:cs="仿宋"/>
                <w:sz w:val="24"/>
                <w:szCs w:val="24"/>
                <w:lang w:val="en-US" w:eastAsia="zh-CN"/>
              </w:rPr>
              <w:t>10，</w:t>
            </w:r>
            <w:r>
              <w:rPr>
                <w:rFonts w:hint="eastAsia" w:ascii="仿宋" w:hAnsi="仿宋" w:eastAsia="仿宋" w:cs="仿宋"/>
                <w:sz w:val="24"/>
                <w:szCs w:val="24"/>
                <w:lang w:eastAsia="zh-CN"/>
              </w:rPr>
              <w:t>手套50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鞋套50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头套100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护目镜</w:t>
            </w:r>
            <w:r>
              <w:rPr>
                <w:rFonts w:hint="eastAsia" w:ascii="仿宋" w:hAnsi="仿宋" w:eastAsia="仿宋" w:cs="仿宋"/>
                <w:sz w:val="24"/>
                <w:szCs w:val="24"/>
                <w:lang w:val="en-US" w:eastAsia="zh-CN"/>
              </w:rPr>
              <w:t>20，84</w:t>
            </w:r>
            <w:r>
              <w:rPr>
                <w:rFonts w:hint="eastAsia" w:ascii="仿宋" w:hAnsi="仿宋" w:eastAsia="仿宋" w:cs="仿宋"/>
                <w:sz w:val="24"/>
                <w:szCs w:val="24"/>
                <w:lang w:eastAsia="zh-CN"/>
              </w:rPr>
              <w:t>消毒液</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桶</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75度酒精</w:t>
            </w:r>
            <w:r>
              <w:rPr>
                <w:rFonts w:hint="eastAsia" w:ascii="仿宋" w:hAnsi="仿宋" w:eastAsia="仿宋" w:cs="仿宋"/>
                <w:sz w:val="24"/>
                <w:szCs w:val="24"/>
              </w:rPr>
              <w:t>消毒液</w:t>
            </w:r>
            <w:r>
              <w:rPr>
                <w:rFonts w:hint="eastAsia" w:ascii="仿宋" w:hAnsi="仿宋" w:eastAsia="仿宋" w:cs="仿宋"/>
                <w:sz w:val="24"/>
                <w:szCs w:val="24"/>
                <w:lang w:eastAsia="zh-CN"/>
              </w:rPr>
              <w:t>3</w:t>
            </w:r>
            <w:r>
              <w:rPr>
                <w:rFonts w:hint="eastAsia" w:ascii="仿宋" w:hAnsi="仿宋" w:eastAsia="仿宋" w:cs="仿宋"/>
                <w:sz w:val="24"/>
                <w:szCs w:val="24"/>
              </w:rPr>
              <w:t>桶</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4</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2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rPr>
            </w:pPr>
            <w:bookmarkStart w:id="299" w:name="_Toc27085"/>
            <w:r>
              <w:rPr>
                <w:rFonts w:hint="eastAsia" w:ascii="仿宋" w:hAnsi="仿宋" w:eastAsia="仿宋" w:cs="仿宋"/>
                <w:sz w:val="24"/>
                <w:szCs w:val="24"/>
                <w:lang w:val="en-US" w:eastAsia="zh-CN"/>
              </w:rPr>
              <w:t>公主府社区</w:t>
            </w:r>
            <w:bookmarkEnd w:id="299"/>
          </w:p>
        </w:tc>
        <w:tc>
          <w:tcPr>
            <w:tcW w:w="10307" w:type="dxa"/>
          </w:tcPr>
          <w:p>
            <w:pPr>
              <w:outlineLvl w:val="9"/>
              <w:rPr>
                <w:rFonts w:hint="eastAsia" w:ascii="仿宋" w:hAnsi="仿宋" w:eastAsia="仿宋" w:cs="仿宋"/>
                <w:sz w:val="24"/>
                <w:szCs w:val="24"/>
              </w:rPr>
            </w:pPr>
            <w:bookmarkStart w:id="300" w:name="_Toc27169"/>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防护服60套</w:t>
            </w:r>
            <w:r>
              <w:rPr>
                <w:rFonts w:hint="eastAsia" w:ascii="仿宋" w:hAnsi="仿宋" w:eastAsia="仿宋" w:cs="仿宋"/>
                <w:sz w:val="24"/>
                <w:szCs w:val="24"/>
                <w:lang w:eastAsia="zh-CN"/>
              </w:rPr>
              <w:t>，</w:t>
            </w:r>
            <w:r>
              <w:rPr>
                <w:rFonts w:hint="eastAsia" w:ascii="仿宋" w:hAnsi="仿宋" w:eastAsia="仿宋" w:cs="仿宋"/>
                <w:sz w:val="24"/>
                <w:szCs w:val="24"/>
              </w:rPr>
              <w:t>N95口罩40</w:t>
            </w:r>
            <w:r>
              <w:rPr>
                <w:rFonts w:hint="eastAsia" w:ascii="仿宋" w:hAnsi="仿宋" w:eastAsia="仿宋" w:cs="仿宋"/>
                <w:sz w:val="24"/>
                <w:szCs w:val="24"/>
                <w:lang w:eastAsia="zh-CN"/>
              </w:rPr>
              <w:t>，</w:t>
            </w:r>
            <w:r>
              <w:rPr>
                <w:rFonts w:hint="eastAsia" w:ascii="仿宋" w:hAnsi="仿宋" w:eastAsia="仿宋" w:cs="仿宋"/>
                <w:sz w:val="24"/>
                <w:szCs w:val="24"/>
              </w:rPr>
              <w:t>手套70</w:t>
            </w:r>
            <w:r>
              <w:rPr>
                <w:rFonts w:hint="eastAsia" w:ascii="仿宋" w:hAnsi="仿宋" w:eastAsia="仿宋" w:cs="仿宋"/>
                <w:sz w:val="24"/>
                <w:szCs w:val="24"/>
                <w:lang w:eastAsia="zh-CN"/>
              </w:rPr>
              <w:t>，</w:t>
            </w:r>
            <w:r>
              <w:rPr>
                <w:rFonts w:hint="eastAsia" w:ascii="仿宋" w:hAnsi="仿宋" w:eastAsia="仿宋" w:cs="仿宋"/>
                <w:sz w:val="24"/>
                <w:szCs w:val="24"/>
              </w:rPr>
              <w:t>鞋套70</w:t>
            </w:r>
            <w:r>
              <w:rPr>
                <w:rFonts w:hint="eastAsia" w:ascii="仿宋" w:hAnsi="仿宋" w:eastAsia="仿宋" w:cs="仿宋"/>
                <w:sz w:val="24"/>
                <w:szCs w:val="24"/>
                <w:lang w:eastAsia="zh-CN"/>
              </w:rPr>
              <w:t>，</w:t>
            </w:r>
            <w:r>
              <w:rPr>
                <w:rFonts w:hint="eastAsia" w:ascii="仿宋" w:hAnsi="仿宋" w:eastAsia="仿宋" w:cs="仿宋"/>
                <w:sz w:val="24"/>
                <w:szCs w:val="24"/>
              </w:rPr>
              <w:t>头套100</w:t>
            </w:r>
            <w:r>
              <w:rPr>
                <w:rFonts w:hint="eastAsia" w:ascii="仿宋" w:hAnsi="仿宋" w:eastAsia="仿宋" w:cs="仿宋"/>
                <w:sz w:val="24"/>
                <w:szCs w:val="24"/>
                <w:lang w:eastAsia="zh-CN"/>
              </w:rPr>
              <w:t>，</w:t>
            </w:r>
            <w:r>
              <w:rPr>
                <w:rFonts w:hint="eastAsia" w:ascii="仿宋" w:hAnsi="仿宋" w:eastAsia="仿宋" w:cs="仿宋"/>
                <w:sz w:val="24"/>
                <w:szCs w:val="24"/>
              </w:rPr>
              <w:t>护目镜20</w:t>
            </w:r>
            <w:r>
              <w:rPr>
                <w:rFonts w:hint="eastAsia" w:ascii="仿宋" w:hAnsi="仿宋" w:eastAsia="仿宋" w:cs="仿宋"/>
                <w:sz w:val="24"/>
                <w:szCs w:val="24"/>
                <w:lang w:eastAsia="zh-CN"/>
              </w:rPr>
              <w:t>，</w:t>
            </w:r>
            <w:r>
              <w:rPr>
                <w:rFonts w:hint="eastAsia" w:ascii="仿宋" w:hAnsi="仿宋" w:eastAsia="仿宋" w:cs="仿宋"/>
                <w:sz w:val="24"/>
                <w:szCs w:val="24"/>
              </w:rPr>
              <w:t>八四消毒液3箱</w:t>
            </w:r>
            <w:r>
              <w:rPr>
                <w:rFonts w:hint="eastAsia" w:ascii="仿宋" w:hAnsi="仿宋" w:eastAsia="仿宋" w:cs="仿宋"/>
                <w:sz w:val="24"/>
                <w:szCs w:val="24"/>
                <w:lang w:eastAsia="zh-CN"/>
              </w:rPr>
              <w:t>，</w:t>
            </w:r>
            <w:r>
              <w:rPr>
                <w:rFonts w:hint="eastAsia" w:ascii="仿宋" w:hAnsi="仿宋" w:eastAsia="仿宋" w:cs="仿宋"/>
                <w:sz w:val="24"/>
                <w:szCs w:val="24"/>
              </w:rPr>
              <w:t>75度酒精消毒液3箱</w:t>
            </w:r>
            <w:r>
              <w:rPr>
                <w:rFonts w:hint="eastAsia" w:ascii="仿宋" w:hAnsi="仿宋" w:eastAsia="仿宋" w:cs="仿宋"/>
                <w:sz w:val="24"/>
                <w:szCs w:val="24"/>
                <w:lang w:eastAsia="zh-CN"/>
              </w:rPr>
              <w:t>，</w:t>
            </w:r>
            <w:r>
              <w:rPr>
                <w:rFonts w:hint="eastAsia" w:ascii="仿宋" w:hAnsi="仿宋" w:eastAsia="仿宋" w:cs="仿宋"/>
                <w:sz w:val="24"/>
                <w:szCs w:val="24"/>
              </w:rPr>
              <w:t>消毒喷雾器2台</w:t>
            </w:r>
            <w:bookmarkEnd w:id="3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1" w:name="_Toc15825"/>
            <w:r>
              <w:rPr>
                <w:rFonts w:hint="eastAsia" w:ascii="仿宋" w:hAnsi="仿宋" w:eastAsia="仿宋" w:cs="仿宋"/>
                <w:sz w:val="24"/>
                <w:szCs w:val="24"/>
                <w:lang w:val="en-US" w:eastAsia="zh-CN"/>
              </w:rPr>
              <w:t>八一路社区</w:t>
            </w:r>
            <w:bookmarkEnd w:id="301"/>
          </w:p>
        </w:tc>
        <w:tc>
          <w:tcPr>
            <w:tcW w:w="10307" w:type="dxa"/>
          </w:tcPr>
          <w:p>
            <w:pPr>
              <w:outlineLvl w:val="9"/>
              <w:rPr>
                <w:rFonts w:hint="eastAsia" w:ascii="仿宋" w:hAnsi="仿宋" w:eastAsia="仿宋" w:cs="仿宋"/>
                <w:sz w:val="24"/>
                <w:szCs w:val="24"/>
              </w:rPr>
            </w:pPr>
            <w:bookmarkStart w:id="302" w:name="_Toc24554"/>
            <w:r>
              <w:rPr>
                <w:rFonts w:hint="eastAsia" w:ascii="仿宋" w:hAnsi="仿宋" w:eastAsia="仿宋" w:cs="仿宋"/>
                <w:sz w:val="24"/>
                <w:szCs w:val="24"/>
                <w:lang w:val="en-US" w:eastAsia="zh-CN"/>
              </w:rPr>
              <w:t>防火物资：灭火器12个。防疫物资：防护服50套口罩500只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面罩50只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鞋套50双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手套5盒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酒精2箱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消毒液2箱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手消1箱。</w:t>
            </w:r>
            <w:bookmarkEnd w:id="30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3" w:name="_Toc4245"/>
            <w:r>
              <w:rPr>
                <w:rFonts w:hint="eastAsia" w:ascii="仿宋" w:hAnsi="仿宋" w:eastAsia="仿宋" w:cs="仿宋"/>
                <w:sz w:val="24"/>
                <w:szCs w:val="24"/>
                <w:lang w:val="en-US" w:eastAsia="zh-CN"/>
              </w:rPr>
              <w:t>公安厅社区</w:t>
            </w:r>
            <w:bookmarkEnd w:id="303"/>
          </w:p>
        </w:tc>
        <w:tc>
          <w:tcPr>
            <w:tcW w:w="10307" w:type="dxa"/>
          </w:tcPr>
          <w:p>
            <w:pPr>
              <w:outlineLvl w:val="9"/>
              <w:rPr>
                <w:rFonts w:hint="eastAsia" w:ascii="仿宋" w:hAnsi="仿宋" w:eastAsia="仿宋" w:cs="仿宋"/>
                <w:sz w:val="24"/>
                <w:szCs w:val="24"/>
                <w:lang w:val="en-US" w:eastAsia="zh-CN"/>
              </w:rPr>
            </w:pPr>
            <w:bookmarkStart w:id="304" w:name="_Toc11874"/>
            <w:r>
              <w:rPr>
                <w:rFonts w:hint="eastAsia" w:ascii="仿宋" w:hAnsi="仿宋" w:eastAsia="仿宋" w:cs="仿宋"/>
                <w:sz w:val="24"/>
                <w:szCs w:val="24"/>
                <w:lang w:val="en-US" w:eastAsia="zh-CN"/>
              </w:rPr>
              <w:t>防火物资：灭火器15个。</w:t>
            </w:r>
            <w:bookmarkEnd w:id="304"/>
          </w:p>
          <w:p>
            <w:pPr>
              <w:outlineLvl w:val="9"/>
              <w:rPr>
                <w:rFonts w:hint="eastAsia" w:ascii="仿宋" w:hAnsi="仿宋" w:eastAsia="仿宋" w:cs="仿宋"/>
                <w:sz w:val="24"/>
                <w:szCs w:val="24"/>
                <w:lang w:val="en-US" w:eastAsia="zh-CN"/>
              </w:rPr>
            </w:pPr>
            <w:bookmarkStart w:id="305" w:name="_Toc10110"/>
            <w:r>
              <w:rPr>
                <w:rFonts w:hint="eastAsia" w:ascii="仿宋" w:hAnsi="仿宋" w:eastAsia="仿宋" w:cs="仿宋"/>
                <w:sz w:val="24"/>
                <w:szCs w:val="24"/>
                <w:lang w:val="en-US" w:eastAsia="zh-CN"/>
              </w:rPr>
              <w:t>防疫物资：防护服100套</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口罩500只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面罩100只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鞋套100双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手套5盒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酒精2箱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消毒液2箱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手消1箱。</w:t>
            </w:r>
            <w:bookmarkEnd w:id="30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6" w:name="_Toc24279"/>
            <w:r>
              <w:rPr>
                <w:rFonts w:hint="eastAsia" w:ascii="仿宋" w:hAnsi="仿宋" w:eastAsia="仿宋" w:cs="仿宋"/>
                <w:sz w:val="24"/>
                <w:szCs w:val="24"/>
                <w:lang w:val="en-US" w:eastAsia="zh-CN"/>
              </w:rPr>
              <w:t>军区社区</w:t>
            </w:r>
            <w:bookmarkEnd w:id="306"/>
          </w:p>
        </w:tc>
        <w:tc>
          <w:tcPr>
            <w:tcW w:w="10307" w:type="dxa"/>
          </w:tcPr>
          <w:p>
            <w:pPr>
              <w:outlineLvl w:val="9"/>
              <w:rPr>
                <w:rFonts w:hint="eastAsia" w:ascii="仿宋" w:hAnsi="仿宋" w:eastAsia="仿宋" w:cs="仿宋"/>
                <w:sz w:val="24"/>
                <w:szCs w:val="24"/>
                <w:lang w:val="en-US" w:eastAsia="zh-CN"/>
              </w:rPr>
            </w:pPr>
            <w:bookmarkStart w:id="307" w:name="_Toc16947"/>
            <w:r>
              <w:rPr>
                <w:rFonts w:hint="eastAsia" w:ascii="仿宋" w:hAnsi="仿宋" w:eastAsia="仿宋" w:cs="仿宋"/>
                <w:sz w:val="24"/>
                <w:szCs w:val="24"/>
                <w:lang w:val="en-US" w:eastAsia="zh-CN"/>
              </w:rPr>
              <w:t>防火物资：灭火器17个。</w:t>
            </w:r>
            <w:bookmarkEnd w:id="307"/>
          </w:p>
          <w:p>
            <w:pPr>
              <w:outlineLvl w:val="9"/>
              <w:rPr>
                <w:rFonts w:hint="eastAsia" w:ascii="仿宋" w:hAnsi="仿宋" w:eastAsia="仿宋" w:cs="仿宋"/>
                <w:sz w:val="24"/>
                <w:szCs w:val="24"/>
                <w:lang w:val="en-US" w:eastAsia="zh-CN"/>
              </w:rPr>
            </w:pPr>
            <w:bookmarkStart w:id="308" w:name="_Toc26521"/>
            <w:r>
              <w:rPr>
                <w:rFonts w:hint="eastAsia" w:ascii="仿宋" w:hAnsi="仿宋" w:eastAsia="仿宋" w:cs="仿宋"/>
                <w:sz w:val="24"/>
                <w:szCs w:val="24"/>
                <w:lang w:val="en-US" w:eastAsia="zh-CN"/>
              </w:rPr>
              <w:t>防疫物资：防护服50套，普通医用口罩3包，面罩50只，鞋套50双，手套1盒，酒精1瓶，消毒液10瓶，消毒片2瓶，手消5瓶。</w:t>
            </w:r>
            <w:bookmarkEnd w:id="30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09" w:name="_Toc1512"/>
            <w:r>
              <w:rPr>
                <w:rFonts w:hint="eastAsia" w:ascii="仿宋" w:hAnsi="仿宋" w:eastAsia="仿宋" w:cs="仿宋"/>
                <w:sz w:val="24"/>
                <w:szCs w:val="24"/>
                <w:lang w:val="en-US" w:eastAsia="zh-CN"/>
              </w:rPr>
              <w:t>体校巷社区</w:t>
            </w:r>
            <w:bookmarkEnd w:id="309"/>
          </w:p>
        </w:tc>
        <w:tc>
          <w:tcPr>
            <w:tcW w:w="10307" w:type="dxa"/>
          </w:tcPr>
          <w:p>
            <w:pPr>
              <w:outlineLvl w:val="9"/>
              <w:rPr>
                <w:rFonts w:hint="eastAsia" w:ascii="仿宋" w:hAnsi="仿宋" w:eastAsia="仿宋" w:cs="仿宋"/>
                <w:sz w:val="24"/>
                <w:szCs w:val="24"/>
                <w:lang w:val="en-US" w:eastAsia="zh-CN"/>
              </w:rPr>
            </w:pPr>
            <w:bookmarkStart w:id="310" w:name="_Toc18600"/>
            <w:r>
              <w:rPr>
                <w:rFonts w:hint="eastAsia" w:ascii="仿宋" w:hAnsi="仿宋" w:eastAsia="仿宋" w:cs="仿宋"/>
                <w:sz w:val="24"/>
                <w:szCs w:val="24"/>
              </w:rPr>
              <w:t>防疫</w:t>
            </w:r>
            <w:r>
              <w:rPr>
                <w:rFonts w:hint="eastAsia" w:ascii="仿宋" w:hAnsi="仿宋" w:eastAsia="仿宋" w:cs="仿宋"/>
                <w:sz w:val="24"/>
                <w:szCs w:val="24"/>
                <w:lang w:eastAsia="zh-CN"/>
              </w:rPr>
              <w:t>：</w:t>
            </w:r>
            <w:r>
              <w:rPr>
                <w:rFonts w:hint="eastAsia" w:ascii="仿宋" w:hAnsi="仿宋" w:eastAsia="仿宋" w:cs="仿宋"/>
                <w:sz w:val="24"/>
                <w:szCs w:val="24"/>
              </w:rPr>
              <w:t>防护服</w:t>
            </w:r>
            <w:r>
              <w:rPr>
                <w:rFonts w:hint="eastAsia" w:ascii="仿宋" w:hAnsi="仿宋" w:eastAsia="仿宋" w:cs="仿宋"/>
                <w:sz w:val="24"/>
                <w:szCs w:val="24"/>
                <w:lang w:val="en-US" w:eastAsia="zh-CN"/>
              </w:rPr>
              <w:t>60</w:t>
            </w:r>
            <w:r>
              <w:rPr>
                <w:rFonts w:hint="eastAsia" w:ascii="仿宋" w:hAnsi="仿宋" w:eastAsia="仿宋" w:cs="仿宋"/>
                <w:sz w:val="24"/>
                <w:szCs w:val="24"/>
              </w:rPr>
              <w:t>套;</w:t>
            </w:r>
            <w:r>
              <w:rPr>
                <w:rFonts w:hint="eastAsia" w:ascii="仿宋" w:hAnsi="仿宋" w:eastAsia="仿宋" w:cs="仿宋"/>
                <w:sz w:val="24"/>
                <w:szCs w:val="24"/>
                <w:lang w:eastAsia="zh-CN"/>
              </w:rPr>
              <w:t>N95口罩30，手套</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，鞋套</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，头套100，</w:t>
            </w:r>
            <w:r>
              <w:rPr>
                <w:rFonts w:hint="eastAsia" w:ascii="仿宋" w:hAnsi="仿宋" w:eastAsia="仿宋" w:cs="仿宋"/>
                <w:sz w:val="24"/>
                <w:szCs w:val="24"/>
                <w:lang w:val="en-US" w:eastAsia="zh-CN"/>
              </w:rPr>
              <w:t>84</w:t>
            </w:r>
            <w:r>
              <w:rPr>
                <w:rFonts w:hint="eastAsia" w:ascii="仿宋" w:hAnsi="仿宋" w:eastAsia="仿宋" w:cs="仿宋"/>
                <w:sz w:val="24"/>
                <w:szCs w:val="24"/>
                <w:lang w:eastAsia="zh-CN"/>
              </w:rPr>
              <w:t>消毒液</w:t>
            </w:r>
            <w:r>
              <w:rPr>
                <w:rFonts w:hint="eastAsia" w:ascii="仿宋" w:hAnsi="仿宋" w:eastAsia="仿宋" w:cs="仿宋"/>
                <w:sz w:val="24"/>
                <w:szCs w:val="24"/>
                <w:lang w:val="en-US" w:eastAsia="zh-CN"/>
              </w:rPr>
              <w:t>30瓶</w:t>
            </w:r>
            <w:r>
              <w:rPr>
                <w:rFonts w:hint="eastAsia" w:ascii="仿宋" w:hAnsi="仿宋" w:eastAsia="仿宋" w:cs="仿宋"/>
                <w:sz w:val="24"/>
                <w:szCs w:val="24"/>
                <w:lang w:eastAsia="zh-CN"/>
              </w:rPr>
              <w:t>，75度酒精</w:t>
            </w:r>
            <w:r>
              <w:rPr>
                <w:rFonts w:hint="eastAsia" w:ascii="仿宋" w:hAnsi="仿宋" w:eastAsia="仿宋" w:cs="仿宋"/>
                <w:sz w:val="24"/>
                <w:szCs w:val="24"/>
              </w:rPr>
              <w:t>消毒液</w:t>
            </w:r>
            <w:r>
              <w:rPr>
                <w:rFonts w:hint="eastAsia" w:ascii="仿宋" w:hAnsi="仿宋" w:eastAsia="仿宋" w:cs="仿宋"/>
                <w:sz w:val="24"/>
                <w:szCs w:val="24"/>
                <w:lang w:val="en-US" w:eastAsia="zh-CN"/>
              </w:rPr>
              <w:t>10桶</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4</w:t>
            </w:r>
            <w:r>
              <w:rPr>
                <w:rFonts w:hint="eastAsia" w:ascii="仿宋" w:hAnsi="仿宋" w:eastAsia="仿宋" w:cs="仿宋"/>
                <w:sz w:val="24"/>
                <w:szCs w:val="24"/>
              </w:rPr>
              <w:t>个</w:t>
            </w:r>
            <w:bookmarkEnd w:id="3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7" w:type="dxa"/>
            <w:vAlign w:val="center"/>
          </w:tcPr>
          <w:p>
            <w:pPr>
              <w:jc w:val="center"/>
              <w:outlineLvl w:val="9"/>
              <w:rPr>
                <w:rFonts w:hint="eastAsia" w:ascii="仿宋" w:hAnsi="仿宋" w:eastAsia="仿宋" w:cs="仿宋"/>
                <w:sz w:val="24"/>
                <w:szCs w:val="24"/>
                <w:lang w:val="en-US" w:eastAsia="zh-CN"/>
              </w:rPr>
            </w:pPr>
            <w:bookmarkStart w:id="311" w:name="_Toc3021"/>
            <w:r>
              <w:rPr>
                <w:rFonts w:hint="eastAsia" w:ascii="仿宋" w:hAnsi="仿宋" w:eastAsia="仿宋" w:cs="仿宋"/>
                <w:sz w:val="24"/>
                <w:szCs w:val="24"/>
                <w:lang w:val="en-US" w:eastAsia="zh-CN"/>
              </w:rPr>
              <w:t>赛马场社区</w:t>
            </w:r>
            <w:bookmarkEnd w:id="311"/>
          </w:p>
        </w:tc>
        <w:tc>
          <w:tcPr>
            <w:tcW w:w="10307" w:type="dxa"/>
          </w:tcPr>
          <w:p>
            <w:pPr>
              <w:outlineLvl w:val="9"/>
              <w:rPr>
                <w:rFonts w:hint="eastAsia" w:ascii="仿宋" w:hAnsi="仿宋" w:eastAsia="仿宋" w:cs="仿宋"/>
                <w:sz w:val="24"/>
                <w:szCs w:val="24"/>
              </w:rPr>
            </w:pPr>
            <w:bookmarkStart w:id="312" w:name="_Toc13023"/>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w:t>
            </w:r>
            <w:r>
              <w:rPr>
                <w:rFonts w:hint="eastAsia" w:ascii="仿宋" w:hAnsi="仿宋" w:eastAsia="仿宋" w:cs="仿宋"/>
                <w:sz w:val="24"/>
                <w:szCs w:val="24"/>
                <w:lang w:eastAsia="zh-CN"/>
              </w:rPr>
              <w:t>N95口罩30，手套50，鞋套50，头套100，</w:t>
            </w:r>
            <w:r>
              <w:rPr>
                <w:rFonts w:hint="eastAsia" w:ascii="仿宋" w:hAnsi="仿宋" w:eastAsia="仿宋" w:cs="仿宋"/>
                <w:sz w:val="24"/>
                <w:szCs w:val="24"/>
                <w:lang w:val="en-US" w:eastAsia="zh-CN"/>
              </w:rPr>
              <w:t>84</w:t>
            </w:r>
            <w:r>
              <w:rPr>
                <w:rFonts w:hint="eastAsia" w:ascii="仿宋" w:hAnsi="仿宋" w:eastAsia="仿宋" w:cs="仿宋"/>
                <w:sz w:val="24"/>
                <w:szCs w:val="24"/>
                <w:lang w:eastAsia="zh-CN"/>
              </w:rPr>
              <w:t>消毒液3桶，75度酒精</w:t>
            </w:r>
            <w:r>
              <w:rPr>
                <w:rFonts w:hint="eastAsia" w:ascii="仿宋" w:hAnsi="仿宋" w:eastAsia="仿宋" w:cs="仿宋"/>
                <w:sz w:val="24"/>
                <w:szCs w:val="24"/>
              </w:rPr>
              <w:t>消毒液</w:t>
            </w:r>
            <w:r>
              <w:rPr>
                <w:rFonts w:hint="eastAsia" w:ascii="仿宋" w:hAnsi="仿宋" w:eastAsia="仿宋" w:cs="仿宋"/>
                <w:sz w:val="24"/>
                <w:szCs w:val="24"/>
                <w:lang w:val="en-US" w:eastAsia="zh-CN"/>
              </w:rPr>
              <w:t>10斤</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2</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3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3" w:name="_Toc29719"/>
            <w:r>
              <w:rPr>
                <w:rFonts w:hint="eastAsia" w:ascii="仿宋" w:hAnsi="仿宋" w:eastAsia="仿宋" w:cs="仿宋"/>
                <w:sz w:val="24"/>
                <w:szCs w:val="24"/>
                <w:lang w:val="en-US" w:eastAsia="zh-CN"/>
              </w:rPr>
              <w:t>内工大社区</w:t>
            </w:r>
            <w:bookmarkEnd w:id="313"/>
          </w:p>
        </w:tc>
        <w:tc>
          <w:tcPr>
            <w:tcW w:w="10307" w:type="dxa"/>
          </w:tcPr>
          <w:p>
            <w:pPr>
              <w:outlineLvl w:val="9"/>
              <w:rPr>
                <w:rFonts w:hint="eastAsia" w:ascii="仿宋" w:hAnsi="仿宋" w:eastAsia="仿宋" w:cs="仿宋"/>
                <w:sz w:val="24"/>
                <w:szCs w:val="24"/>
              </w:rPr>
            </w:pPr>
            <w:bookmarkStart w:id="314" w:name="_Toc13656"/>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w:t>
            </w:r>
            <w:r>
              <w:rPr>
                <w:rFonts w:hint="eastAsia" w:ascii="仿宋" w:hAnsi="仿宋" w:eastAsia="仿宋" w:cs="仿宋"/>
                <w:sz w:val="24"/>
                <w:szCs w:val="24"/>
                <w:lang w:eastAsia="zh-CN"/>
              </w:rPr>
              <w:t>N95口罩30，手套50，鞋套50，头套100，护目镜30，八四消毒液3桶，75度酒精</w:t>
            </w:r>
            <w:r>
              <w:rPr>
                <w:rFonts w:hint="eastAsia" w:ascii="仿宋" w:hAnsi="仿宋" w:eastAsia="仿宋" w:cs="仿宋"/>
                <w:sz w:val="24"/>
                <w:szCs w:val="24"/>
              </w:rPr>
              <w:t>消毒液</w:t>
            </w:r>
            <w:r>
              <w:rPr>
                <w:rFonts w:hint="eastAsia" w:ascii="仿宋" w:hAnsi="仿宋" w:eastAsia="仿宋" w:cs="仿宋"/>
                <w:sz w:val="24"/>
                <w:szCs w:val="24"/>
                <w:lang w:eastAsia="zh-CN"/>
              </w:rPr>
              <w:t>3</w:t>
            </w:r>
            <w:r>
              <w:rPr>
                <w:rFonts w:hint="eastAsia" w:ascii="仿宋" w:hAnsi="仿宋" w:eastAsia="仿宋" w:cs="仿宋"/>
                <w:sz w:val="24"/>
                <w:szCs w:val="24"/>
              </w:rPr>
              <w:t>桶</w:t>
            </w:r>
            <w:r>
              <w:rPr>
                <w:rFonts w:hint="eastAsia" w:ascii="仿宋" w:hAnsi="仿宋" w:eastAsia="仿宋" w:cs="仿宋"/>
                <w:sz w:val="24"/>
                <w:szCs w:val="24"/>
                <w:lang w:eastAsia="zh-CN"/>
              </w:rPr>
              <w:t>，</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eastAsia="zh-CN"/>
              </w:rPr>
              <w:t>8</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31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5" w:name="_Toc10820"/>
            <w:r>
              <w:rPr>
                <w:rFonts w:hint="eastAsia" w:ascii="仿宋" w:hAnsi="仿宋" w:eastAsia="仿宋" w:cs="仿宋"/>
                <w:sz w:val="24"/>
                <w:szCs w:val="24"/>
                <w:lang w:val="en-US" w:eastAsia="zh-CN"/>
              </w:rPr>
              <w:t>太清宫社区</w:t>
            </w:r>
            <w:bookmarkEnd w:id="315"/>
          </w:p>
        </w:tc>
        <w:tc>
          <w:tcPr>
            <w:tcW w:w="10307" w:type="dxa"/>
          </w:tcPr>
          <w:p>
            <w:pPr>
              <w:outlineLvl w:val="9"/>
              <w:rPr>
                <w:rFonts w:hint="eastAsia" w:ascii="仿宋" w:hAnsi="仿宋" w:eastAsia="仿宋" w:cs="仿宋"/>
                <w:sz w:val="24"/>
                <w:szCs w:val="24"/>
              </w:rPr>
            </w:pPr>
            <w:bookmarkStart w:id="316" w:name="_Toc2854"/>
            <w:r>
              <w:rPr>
                <w:rFonts w:hint="eastAsia" w:ascii="仿宋" w:hAnsi="仿宋" w:eastAsia="仿宋" w:cs="仿宋"/>
                <w:sz w:val="24"/>
                <w:szCs w:val="24"/>
                <w:lang w:val="en-US" w:eastAsia="zh-CN"/>
              </w:rPr>
              <w:t>一次性医用口罩200个，84消毒液3桶，消毒泡腾片3瓶，次录酸钠消毒片3瓶，漂粉精片3瓶。</w:t>
            </w:r>
            <w:bookmarkEnd w:id="31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7" w:name="_Toc11395"/>
            <w:r>
              <w:rPr>
                <w:rFonts w:hint="eastAsia" w:ascii="仿宋" w:hAnsi="仿宋" w:eastAsia="仿宋" w:cs="仿宋"/>
                <w:sz w:val="24"/>
                <w:szCs w:val="24"/>
                <w:lang w:val="en-US" w:eastAsia="zh-CN"/>
              </w:rPr>
              <w:t>清真寺社区</w:t>
            </w:r>
            <w:bookmarkEnd w:id="317"/>
          </w:p>
        </w:tc>
        <w:tc>
          <w:tcPr>
            <w:tcW w:w="10307" w:type="dxa"/>
          </w:tcPr>
          <w:p>
            <w:pPr>
              <w:outlineLvl w:val="9"/>
              <w:rPr>
                <w:rFonts w:hint="eastAsia" w:ascii="仿宋" w:hAnsi="仿宋" w:eastAsia="仿宋" w:cs="仿宋"/>
                <w:sz w:val="24"/>
                <w:szCs w:val="24"/>
                <w:lang w:val="en-US" w:eastAsia="zh-CN"/>
              </w:rPr>
            </w:pPr>
            <w:bookmarkStart w:id="318" w:name="_Toc13199"/>
            <w:r>
              <w:rPr>
                <w:rFonts w:hint="eastAsia" w:ascii="仿宋" w:hAnsi="仿宋" w:eastAsia="仿宋" w:cs="仿宋"/>
                <w:sz w:val="24"/>
                <w:szCs w:val="24"/>
                <w:lang w:val="en-US" w:eastAsia="zh-CN"/>
              </w:rPr>
              <w:t>一次性医用口罩200个，84消毒液3桶，消毒泡腾片3瓶，次录酸钠消毒片3瓶，漂粉精片3瓶</w:t>
            </w:r>
            <w:bookmarkEnd w:id="3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19" w:name="_Toc30576"/>
            <w:r>
              <w:rPr>
                <w:rFonts w:hint="eastAsia" w:ascii="仿宋" w:hAnsi="仿宋" w:eastAsia="仿宋" w:cs="仿宋"/>
                <w:sz w:val="24"/>
                <w:szCs w:val="24"/>
                <w:lang w:val="en-US" w:eastAsia="zh-CN"/>
              </w:rPr>
              <w:t>星火巷社区</w:t>
            </w:r>
            <w:bookmarkEnd w:id="319"/>
          </w:p>
        </w:tc>
        <w:tc>
          <w:tcPr>
            <w:tcW w:w="10307" w:type="dxa"/>
          </w:tcPr>
          <w:p>
            <w:pPr>
              <w:outlineLvl w:val="9"/>
              <w:rPr>
                <w:rFonts w:hint="eastAsia" w:ascii="仿宋" w:hAnsi="仿宋" w:eastAsia="仿宋" w:cs="仿宋"/>
                <w:sz w:val="24"/>
                <w:szCs w:val="24"/>
                <w:lang w:val="en-US" w:eastAsia="zh-CN"/>
              </w:rPr>
            </w:pPr>
            <w:bookmarkStart w:id="320" w:name="_Toc4463"/>
            <w:r>
              <w:rPr>
                <w:rFonts w:hint="eastAsia" w:ascii="仿宋" w:hAnsi="仿宋" w:eastAsia="仿宋" w:cs="仿宋"/>
                <w:sz w:val="24"/>
                <w:szCs w:val="24"/>
                <w:lang w:val="en-US" w:eastAsia="zh-CN"/>
              </w:rPr>
              <w:t>一次性医用口罩650个，84消毒液12桶，消毒泡腾片10瓶，次录酸钠消毒片10瓶，漂粉精片10瓶。</w:t>
            </w:r>
            <w:bookmarkEnd w:id="3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1" w:name="_Toc122"/>
            <w:r>
              <w:rPr>
                <w:rFonts w:hint="eastAsia" w:ascii="仿宋" w:hAnsi="仿宋" w:eastAsia="仿宋" w:cs="仿宋"/>
                <w:sz w:val="24"/>
                <w:szCs w:val="24"/>
                <w:lang w:val="en-US" w:eastAsia="zh-CN"/>
              </w:rPr>
              <w:t>曙光街社区</w:t>
            </w:r>
            <w:bookmarkEnd w:id="321"/>
          </w:p>
        </w:tc>
        <w:tc>
          <w:tcPr>
            <w:tcW w:w="10307" w:type="dxa"/>
          </w:tcPr>
          <w:p>
            <w:pPr>
              <w:outlineLvl w:val="9"/>
              <w:rPr>
                <w:rFonts w:hint="eastAsia" w:ascii="仿宋" w:hAnsi="仿宋" w:eastAsia="仿宋" w:cs="仿宋"/>
                <w:sz w:val="24"/>
                <w:szCs w:val="24"/>
                <w:lang w:val="en-US" w:eastAsia="zh-CN"/>
              </w:rPr>
            </w:pPr>
            <w:bookmarkStart w:id="322" w:name="_Toc29299"/>
            <w:r>
              <w:rPr>
                <w:rFonts w:hint="eastAsia" w:ascii="仿宋" w:hAnsi="仿宋" w:eastAsia="仿宋" w:cs="仿宋"/>
                <w:sz w:val="24"/>
                <w:szCs w:val="24"/>
                <w:lang w:val="en-US" w:eastAsia="zh-CN"/>
              </w:rPr>
              <w:t>一次性医用口罩650个，84消毒液12桶，消毒泡腾片10瓶，次录酸钠消毒片10瓶，漂粉精片10瓶。</w:t>
            </w:r>
            <w:bookmarkEnd w:id="3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3" w:name="_Toc15533"/>
            <w:r>
              <w:rPr>
                <w:rFonts w:hint="eastAsia" w:ascii="仿宋" w:hAnsi="仿宋" w:eastAsia="仿宋" w:cs="仿宋"/>
                <w:sz w:val="24"/>
                <w:szCs w:val="24"/>
                <w:lang w:val="en-US" w:eastAsia="zh-CN"/>
              </w:rPr>
              <w:t>胜利路社区</w:t>
            </w:r>
            <w:bookmarkEnd w:id="323"/>
          </w:p>
        </w:tc>
        <w:tc>
          <w:tcPr>
            <w:tcW w:w="10307" w:type="dxa"/>
          </w:tcPr>
          <w:p>
            <w:pPr>
              <w:outlineLvl w:val="9"/>
              <w:rPr>
                <w:rFonts w:hint="eastAsia" w:ascii="仿宋" w:hAnsi="仿宋" w:eastAsia="仿宋" w:cs="仿宋"/>
                <w:sz w:val="24"/>
                <w:szCs w:val="24"/>
                <w:lang w:val="en-US" w:eastAsia="zh-CN"/>
              </w:rPr>
            </w:pPr>
            <w:bookmarkStart w:id="324" w:name="_Toc9534"/>
            <w:r>
              <w:rPr>
                <w:rFonts w:hint="eastAsia" w:ascii="仿宋" w:hAnsi="仿宋" w:eastAsia="仿宋" w:cs="仿宋"/>
                <w:sz w:val="24"/>
                <w:szCs w:val="24"/>
                <w:lang w:val="en-US" w:eastAsia="zh-CN"/>
              </w:rPr>
              <w:t>一次性医用口罩650个，84消毒液12桶，消毒泡腾片10瓶，次录酸钠消毒片10瓶，漂粉精片10瓶。</w:t>
            </w:r>
            <w:bookmarkEnd w:id="32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5" w:name="_Toc24257"/>
            <w:r>
              <w:rPr>
                <w:rFonts w:hint="eastAsia" w:ascii="仿宋" w:hAnsi="仿宋" w:eastAsia="仿宋" w:cs="仿宋"/>
                <w:sz w:val="24"/>
                <w:szCs w:val="24"/>
                <w:lang w:val="en-US" w:eastAsia="zh-CN"/>
              </w:rPr>
              <w:t>西落凤街社区</w:t>
            </w:r>
            <w:bookmarkEnd w:id="325"/>
          </w:p>
        </w:tc>
        <w:tc>
          <w:tcPr>
            <w:tcW w:w="10307" w:type="dxa"/>
          </w:tcPr>
          <w:p>
            <w:pPr>
              <w:outlineLvl w:val="9"/>
              <w:rPr>
                <w:rFonts w:hint="eastAsia" w:ascii="仿宋" w:hAnsi="仿宋" w:eastAsia="仿宋" w:cs="仿宋"/>
                <w:sz w:val="24"/>
                <w:szCs w:val="24"/>
                <w:lang w:val="en-US" w:eastAsia="zh-CN"/>
              </w:rPr>
            </w:pPr>
            <w:bookmarkStart w:id="326" w:name="_Toc15809"/>
            <w:r>
              <w:rPr>
                <w:rFonts w:hint="eastAsia" w:ascii="仿宋" w:hAnsi="仿宋" w:eastAsia="仿宋" w:cs="仿宋"/>
                <w:sz w:val="24"/>
                <w:szCs w:val="24"/>
                <w:lang w:val="en-US" w:eastAsia="zh-CN"/>
              </w:rPr>
              <w:t>一次性医用口罩650个，84消毒液12桶，消毒泡腾片10瓶，次录酸钠消毒片10瓶，漂粉精片10瓶。</w:t>
            </w:r>
            <w:bookmarkEnd w:id="3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7" w:name="_Toc3734"/>
            <w:r>
              <w:rPr>
                <w:rFonts w:hint="eastAsia" w:ascii="仿宋" w:hAnsi="仿宋" w:eastAsia="仿宋" w:cs="仿宋"/>
                <w:sz w:val="24"/>
                <w:szCs w:val="24"/>
                <w:lang w:val="en-US" w:eastAsia="zh-CN"/>
              </w:rPr>
              <w:t>艺术厅南街社区</w:t>
            </w:r>
            <w:bookmarkEnd w:id="327"/>
          </w:p>
        </w:tc>
        <w:tc>
          <w:tcPr>
            <w:tcW w:w="10307" w:type="dxa"/>
          </w:tcPr>
          <w:p>
            <w:pPr>
              <w:outlineLvl w:val="9"/>
              <w:rPr>
                <w:rFonts w:hint="eastAsia" w:ascii="仿宋" w:hAnsi="仿宋" w:eastAsia="仿宋" w:cs="仿宋"/>
                <w:sz w:val="24"/>
                <w:szCs w:val="24"/>
                <w:lang w:val="en-US" w:eastAsia="zh-CN"/>
              </w:rPr>
            </w:pPr>
            <w:bookmarkStart w:id="328" w:name="_Toc24907"/>
            <w:r>
              <w:rPr>
                <w:rFonts w:hint="eastAsia" w:ascii="仿宋" w:hAnsi="仿宋" w:eastAsia="仿宋" w:cs="仿宋"/>
                <w:sz w:val="24"/>
                <w:szCs w:val="24"/>
                <w:lang w:val="en-US" w:eastAsia="zh-CN"/>
              </w:rPr>
              <w:t>一次性医用口罩650个，84消毒液12桶，消毒泡腾片10瓶，次录酸钠消毒片10瓶，漂粉精片10瓶。</w:t>
            </w:r>
            <w:bookmarkEnd w:id="3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29" w:name="_Toc11646"/>
            <w:r>
              <w:rPr>
                <w:rFonts w:hint="eastAsia" w:ascii="仿宋" w:hAnsi="仿宋" w:eastAsia="仿宋" w:cs="仿宋"/>
                <w:sz w:val="24"/>
                <w:szCs w:val="24"/>
                <w:lang w:val="en-US" w:eastAsia="zh-CN"/>
              </w:rPr>
              <w:t>艺术厅北街社区</w:t>
            </w:r>
            <w:bookmarkEnd w:id="329"/>
          </w:p>
        </w:tc>
        <w:tc>
          <w:tcPr>
            <w:tcW w:w="10307" w:type="dxa"/>
          </w:tcPr>
          <w:p>
            <w:pPr>
              <w:outlineLvl w:val="9"/>
              <w:rPr>
                <w:rFonts w:hint="eastAsia" w:ascii="仿宋" w:hAnsi="仿宋" w:eastAsia="仿宋" w:cs="仿宋"/>
                <w:sz w:val="24"/>
                <w:szCs w:val="24"/>
                <w:lang w:val="en-US" w:eastAsia="zh-CN"/>
              </w:rPr>
            </w:pPr>
            <w:bookmarkStart w:id="330" w:name="_Toc28"/>
            <w:r>
              <w:rPr>
                <w:rFonts w:hint="eastAsia" w:ascii="仿宋" w:hAnsi="仿宋" w:eastAsia="仿宋" w:cs="仿宋"/>
                <w:sz w:val="24"/>
                <w:szCs w:val="24"/>
                <w:lang w:val="en-US" w:eastAsia="zh-CN"/>
              </w:rPr>
              <w:t>一次性医用口罩650个，84消毒液12桶，消毒泡腾片10瓶，次录酸钠消毒片10瓶，漂粉精片10瓶。</w:t>
            </w:r>
            <w:bookmarkEnd w:id="3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1" w:name="_Toc5648"/>
            <w:r>
              <w:rPr>
                <w:rFonts w:hint="eastAsia" w:ascii="仿宋" w:hAnsi="仿宋" w:eastAsia="仿宋" w:cs="仿宋"/>
                <w:sz w:val="24"/>
                <w:szCs w:val="24"/>
                <w:lang w:val="en-US" w:eastAsia="zh-CN"/>
              </w:rPr>
              <w:t>如意社区</w:t>
            </w:r>
            <w:bookmarkEnd w:id="331"/>
          </w:p>
        </w:tc>
        <w:tc>
          <w:tcPr>
            <w:tcW w:w="10307" w:type="dxa"/>
          </w:tcPr>
          <w:p>
            <w:pPr>
              <w:outlineLvl w:val="9"/>
              <w:rPr>
                <w:rFonts w:hint="eastAsia" w:ascii="仿宋" w:hAnsi="仿宋" w:eastAsia="仿宋" w:cs="仿宋"/>
                <w:sz w:val="24"/>
                <w:szCs w:val="24"/>
                <w:lang w:val="en-US" w:eastAsia="zh-CN"/>
              </w:rPr>
            </w:pPr>
            <w:bookmarkStart w:id="332" w:name="_Toc20603"/>
            <w:r>
              <w:rPr>
                <w:rFonts w:hint="eastAsia" w:ascii="仿宋" w:hAnsi="仿宋" w:eastAsia="仿宋" w:cs="仿宋"/>
                <w:sz w:val="24"/>
                <w:szCs w:val="24"/>
                <w:lang w:val="en-US" w:eastAsia="zh-CN"/>
              </w:rPr>
              <w:t>铁锹5把，麻袋20个，灭火器8个，消防斧5把，防护服100套。</w:t>
            </w:r>
            <w:bookmarkEnd w:id="3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3" w:name="_Toc31573"/>
            <w:r>
              <w:rPr>
                <w:rFonts w:hint="eastAsia" w:ascii="仿宋" w:hAnsi="仿宋" w:eastAsia="仿宋" w:cs="仿宋"/>
                <w:sz w:val="24"/>
                <w:szCs w:val="24"/>
                <w:lang w:val="en-US" w:eastAsia="zh-CN"/>
              </w:rPr>
              <w:t>团结小区社区</w:t>
            </w:r>
            <w:bookmarkEnd w:id="333"/>
          </w:p>
        </w:tc>
        <w:tc>
          <w:tcPr>
            <w:tcW w:w="10307" w:type="dxa"/>
          </w:tcPr>
          <w:p>
            <w:pPr>
              <w:outlineLvl w:val="9"/>
              <w:rPr>
                <w:rFonts w:hint="eastAsia" w:ascii="仿宋" w:hAnsi="仿宋" w:eastAsia="仿宋" w:cs="仿宋"/>
                <w:sz w:val="24"/>
                <w:szCs w:val="24"/>
                <w:lang w:val="en-US" w:eastAsia="zh-CN"/>
              </w:rPr>
            </w:pPr>
            <w:bookmarkStart w:id="334" w:name="_Toc16293"/>
            <w:r>
              <w:rPr>
                <w:rFonts w:hint="eastAsia" w:ascii="仿宋" w:hAnsi="仿宋" w:eastAsia="仿宋" w:cs="仿宋"/>
                <w:sz w:val="24"/>
                <w:szCs w:val="24"/>
              </w:rPr>
              <w:t>消防帽6套</w:t>
            </w:r>
            <w:r>
              <w:rPr>
                <w:rFonts w:hint="eastAsia" w:ascii="仿宋" w:hAnsi="仿宋" w:eastAsia="仿宋" w:cs="仿宋"/>
                <w:sz w:val="24"/>
                <w:szCs w:val="24"/>
                <w:lang w:eastAsia="zh-CN"/>
              </w:rPr>
              <w:t>，</w:t>
            </w:r>
            <w:r>
              <w:rPr>
                <w:rFonts w:hint="eastAsia" w:ascii="仿宋" w:hAnsi="仿宋" w:eastAsia="仿宋" w:cs="仿宋"/>
                <w:sz w:val="24"/>
                <w:szCs w:val="24"/>
              </w:rPr>
              <w:t>手套3套</w:t>
            </w:r>
            <w:r>
              <w:rPr>
                <w:rFonts w:hint="eastAsia" w:ascii="仿宋" w:hAnsi="仿宋" w:eastAsia="仿宋" w:cs="仿宋"/>
                <w:sz w:val="24"/>
                <w:szCs w:val="24"/>
                <w:lang w:eastAsia="zh-CN"/>
              </w:rPr>
              <w:t>，</w:t>
            </w:r>
            <w:r>
              <w:rPr>
                <w:rFonts w:hint="eastAsia" w:ascii="仿宋" w:hAnsi="仿宋" w:eastAsia="仿宋" w:cs="仿宋"/>
                <w:sz w:val="24"/>
                <w:szCs w:val="24"/>
              </w:rPr>
              <w:t>防火靴6套</w:t>
            </w:r>
            <w:r>
              <w:rPr>
                <w:rFonts w:hint="eastAsia" w:ascii="仿宋" w:hAnsi="仿宋" w:eastAsia="仿宋" w:cs="仿宋"/>
                <w:sz w:val="24"/>
                <w:szCs w:val="24"/>
                <w:lang w:eastAsia="zh-CN"/>
              </w:rPr>
              <w:t>，</w:t>
            </w:r>
            <w:r>
              <w:rPr>
                <w:rFonts w:hint="eastAsia" w:ascii="仿宋" w:hAnsi="仿宋" w:eastAsia="仿宋" w:cs="仿宋"/>
                <w:sz w:val="24"/>
                <w:szCs w:val="24"/>
              </w:rPr>
              <w:t>雨靴3套</w:t>
            </w:r>
            <w:r>
              <w:rPr>
                <w:rFonts w:hint="eastAsia" w:ascii="仿宋" w:hAnsi="仿宋" w:eastAsia="仿宋" w:cs="仿宋"/>
                <w:sz w:val="24"/>
                <w:szCs w:val="24"/>
                <w:lang w:eastAsia="zh-CN"/>
              </w:rPr>
              <w:t>，</w:t>
            </w:r>
            <w:r>
              <w:rPr>
                <w:rFonts w:hint="eastAsia" w:ascii="仿宋" w:hAnsi="仿宋" w:eastAsia="仿宋" w:cs="仿宋"/>
                <w:sz w:val="24"/>
                <w:szCs w:val="24"/>
              </w:rPr>
              <w:t>消防铁锹5把</w:t>
            </w:r>
            <w:r>
              <w:rPr>
                <w:rFonts w:hint="eastAsia" w:ascii="仿宋" w:hAnsi="仿宋" w:eastAsia="仿宋" w:cs="仿宋"/>
                <w:sz w:val="24"/>
                <w:szCs w:val="24"/>
                <w:lang w:eastAsia="zh-CN"/>
              </w:rPr>
              <w:t>，</w:t>
            </w:r>
            <w:r>
              <w:rPr>
                <w:rFonts w:hint="eastAsia" w:ascii="仿宋" w:hAnsi="仿宋" w:eastAsia="仿宋" w:cs="仿宋"/>
                <w:sz w:val="24"/>
                <w:szCs w:val="24"/>
              </w:rPr>
              <w:t>警棍盾牌10套</w:t>
            </w:r>
            <w:r>
              <w:rPr>
                <w:rFonts w:hint="eastAsia" w:ascii="仿宋" w:hAnsi="仿宋" w:eastAsia="仿宋" w:cs="仿宋"/>
                <w:sz w:val="24"/>
                <w:szCs w:val="24"/>
                <w:lang w:eastAsia="zh-CN"/>
              </w:rPr>
              <w:t>，</w:t>
            </w:r>
            <w:r>
              <w:rPr>
                <w:rFonts w:hint="eastAsia" w:ascii="仿宋" w:hAnsi="仿宋" w:eastAsia="仿宋" w:cs="仿宋"/>
                <w:sz w:val="24"/>
                <w:szCs w:val="24"/>
              </w:rPr>
              <w:t>警用头盔10个</w:t>
            </w:r>
            <w:r>
              <w:rPr>
                <w:rFonts w:hint="eastAsia" w:ascii="仿宋" w:hAnsi="仿宋" w:eastAsia="仿宋" w:cs="仿宋"/>
                <w:sz w:val="24"/>
                <w:szCs w:val="24"/>
                <w:lang w:eastAsia="zh-CN"/>
              </w:rPr>
              <w:t>，</w:t>
            </w:r>
            <w:r>
              <w:rPr>
                <w:rFonts w:hint="eastAsia" w:ascii="仿宋" w:hAnsi="仿宋" w:eastAsia="仿宋" w:cs="仿宋"/>
                <w:sz w:val="24"/>
                <w:szCs w:val="24"/>
              </w:rPr>
              <w:t>消防桶6个</w:t>
            </w:r>
            <w:r>
              <w:rPr>
                <w:rFonts w:hint="eastAsia" w:ascii="仿宋" w:hAnsi="仿宋" w:eastAsia="仿宋" w:cs="仿宋"/>
                <w:sz w:val="24"/>
                <w:szCs w:val="24"/>
                <w:lang w:eastAsia="zh-CN"/>
              </w:rPr>
              <w:t>，</w:t>
            </w:r>
            <w:r>
              <w:rPr>
                <w:rFonts w:hint="eastAsia" w:ascii="仿宋" w:hAnsi="仿宋" w:eastAsia="仿宋" w:cs="仿宋"/>
                <w:sz w:val="24"/>
                <w:szCs w:val="24"/>
              </w:rPr>
              <w:t>消防器材6个</w:t>
            </w:r>
            <w:r>
              <w:rPr>
                <w:rFonts w:hint="eastAsia" w:ascii="仿宋" w:hAnsi="仿宋" w:eastAsia="仿宋" w:cs="仿宋"/>
                <w:sz w:val="24"/>
                <w:szCs w:val="24"/>
                <w:lang w:eastAsia="zh-CN"/>
              </w:rPr>
              <w:t>，</w:t>
            </w:r>
            <w:r>
              <w:rPr>
                <w:rFonts w:hint="eastAsia" w:ascii="仿宋" w:hAnsi="仿宋" w:eastAsia="仿宋" w:cs="仿宋"/>
                <w:sz w:val="24"/>
                <w:szCs w:val="24"/>
              </w:rPr>
              <w:t>应急背包3套</w:t>
            </w:r>
            <w:r>
              <w:rPr>
                <w:rFonts w:hint="eastAsia" w:ascii="仿宋" w:hAnsi="仿宋" w:eastAsia="仿宋" w:cs="仿宋"/>
                <w:sz w:val="24"/>
                <w:szCs w:val="24"/>
                <w:lang w:eastAsia="zh-CN"/>
              </w:rPr>
              <w:t>，</w:t>
            </w:r>
            <w:r>
              <w:rPr>
                <w:rFonts w:hint="eastAsia" w:ascii="仿宋" w:hAnsi="仿宋" w:eastAsia="仿宋" w:cs="仿宋"/>
                <w:sz w:val="24"/>
                <w:szCs w:val="24"/>
              </w:rPr>
              <w:t>消防服3套</w:t>
            </w:r>
            <w:r>
              <w:rPr>
                <w:rFonts w:hint="eastAsia" w:ascii="仿宋" w:hAnsi="仿宋" w:eastAsia="仿宋" w:cs="仿宋"/>
                <w:sz w:val="24"/>
                <w:szCs w:val="24"/>
                <w:lang w:eastAsia="zh-CN"/>
              </w:rPr>
              <w:t>。</w:t>
            </w:r>
            <w:bookmarkEnd w:id="3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5" w:name="_Toc27275"/>
            <w:r>
              <w:rPr>
                <w:rFonts w:hint="eastAsia" w:ascii="仿宋" w:hAnsi="仿宋" w:eastAsia="仿宋" w:cs="仿宋"/>
                <w:sz w:val="24"/>
                <w:szCs w:val="24"/>
                <w:lang w:val="en-US" w:eastAsia="zh-CN"/>
              </w:rPr>
              <w:t>水岸社区</w:t>
            </w:r>
            <w:bookmarkEnd w:id="335"/>
          </w:p>
        </w:tc>
        <w:tc>
          <w:tcPr>
            <w:tcW w:w="10307" w:type="dxa"/>
          </w:tcPr>
          <w:p>
            <w:pPr>
              <w:outlineLvl w:val="9"/>
              <w:rPr>
                <w:rFonts w:hint="eastAsia" w:ascii="仿宋" w:hAnsi="仿宋" w:eastAsia="仿宋" w:cs="仿宋"/>
                <w:sz w:val="24"/>
                <w:szCs w:val="24"/>
              </w:rPr>
            </w:pPr>
            <w:bookmarkStart w:id="336" w:name="_Toc28430"/>
            <w:r>
              <w:rPr>
                <w:rFonts w:hint="eastAsia" w:ascii="仿宋" w:hAnsi="仿宋" w:eastAsia="仿宋" w:cs="仿宋"/>
                <w:sz w:val="24"/>
                <w:szCs w:val="24"/>
                <w:lang w:val="en-US" w:eastAsia="zh-CN"/>
              </w:rPr>
              <w:t>3件雨披，6双雨靴，5个灭火器，2个微型消防站。</w:t>
            </w:r>
            <w:bookmarkEnd w:id="33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7" w:name="_Toc19410"/>
            <w:r>
              <w:rPr>
                <w:rFonts w:hint="eastAsia" w:ascii="仿宋" w:hAnsi="仿宋" w:eastAsia="仿宋" w:cs="仿宋"/>
                <w:sz w:val="24"/>
                <w:szCs w:val="24"/>
                <w:lang w:val="en-US" w:eastAsia="zh-CN"/>
              </w:rPr>
              <w:t>保合少村</w:t>
            </w:r>
            <w:bookmarkEnd w:id="337"/>
          </w:p>
        </w:tc>
        <w:tc>
          <w:tcPr>
            <w:tcW w:w="10307" w:type="dxa"/>
          </w:tcPr>
          <w:p>
            <w:pPr>
              <w:outlineLvl w:val="9"/>
              <w:rPr>
                <w:rFonts w:hint="eastAsia" w:ascii="仿宋" w:hAnsi="仿宋" w:eastAsia="仿宋" w:cs="仿宋"/>
                <w:sz w:val="24"/>
                <w:szCs w:val="24"/>
                <w:lang w:val="en-US" w:eastAsia="zh-CN"/>
              </w:rPr>
            </w:pPr>
            <w:bookmarkStart w:id="338" w:name="_Toc18635"/>
            <w:r>
              <w:rPr>
                <w:rFonts w:hint="eastAsia" w:ascii="仿宋" w:hAnsi="仿宋" w:eastAsia="仿宋" w:cs="仿宋"/>
                <w:sz w:val="24"/>
                <w:szCs w:val="24"/>
                <w:lang w:val="en-US" w:eastAsia="zh-CN"/>
              </w:rPr>
              <w:t>对讲机5台、口罩2000个、消毒液2箱、防护服20套、铁锹15把、灭火器4台。</w:t>
            </w:r>
            <w:bookmarkEnd w:id="3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39" w:name="_Toc24964"/>
            <w:r>
              <w:rPr>
                <w:rFonts w:hint="eastAsia" w:ascii="仿宋" w:hAnsi="仿宋" w:eastAsia="仿宋" w:cs="仿宋"/>
                <w:sz w:val="24"/>
                <w:szCs w:val="24"/>
                <w:lang w:val="en-US" w:eastAsia="zh-CN"/>
              </w:rPr>
              <w:t>面铺窑村</w:t>
            </w:r>
            <w:bookmarkEnd w:id="339"/>
          </w:p>
        </w:tc>
        <w:tc>
          <w:tcPr>
            <w:tcW w:w="10307" w:type="dxa"/>
          </w:tcPr>
          <w:p>
            <w:pPr>
              <w:outlineLvl w:val="9"/>
              <w:rPr>
                <w:rFonts w:hint="eastAsia" w:ascii="仿宋" w:hAnsi="仿宋" w:eastAsia="仿宋" w:cs="仿宋"/>
                <w:sz w:val="24"/>
                <w:szCs w:val="24"/>
                <w:lang w:val="en-US" w:eastAsia="zh-CN"/>
              </w:rPr>
            </w:pPr>
            <w:bookmarkStart w:id="340" w:name="_Toc19482"/>
            <w:r>
              <w:rPr>
                <w:rFonts w:hint="eastAsia" w:ascii="仿宋" w:hAnsi="仿宋" w:eastAsia="仿宋" w:cs="仿宋"/>
                <w:sz w:val="24"/>
                <w:szCs w:val="24"/>
                <w:lang w:val="en-US" w:eastAsia="zh-CN"/>
              </w:rPr>
              <w:t>对讲机5台、口罩2000个、消毒水2箱、防护服20套、铁锹15把、水车1辆、灭火器3台。</w:t>
            </w:r>
            <w:bookmarkEnd w:id="3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7" w:type="dxa"/>
            <w:vAlign w:val="center"/>
          </w:tcPr>
          <w:p>
            <w:pPr>
              <w:jc w:val="center"/>
              <w:outlineLvl w:val="9"/>
              <w:rPr>
                <w:rFonts w:hint="eastAsia" w:ascii="仿宋" w:hAnsi="仿宋" w:eastAsia="仿宋" w:cs="仿宋"/>
                <w:sz w:val="24"/>
                <w:szCs w:val="24"/>
                <w:lang w:val="en-US" w:eastAsia="zh-CN"/>
              </w:rPr>
            </w:pPr>
            <w:bookmarkStart w:id="341" w:name="_Toc775"/>
            <w:r>
              <w:rPr>
                <w:rFonts w:hint="eastAsia" w:ascii="仿宋" w:hAnsi="仿宋" w:eastAsia="仿宋" w:cs="仿宋"/>
                <w:sz w:val="24"/>
                <w:szCs w:val="24"/>
                <w:lang w:val="en-US" w:eastAsia="zh-CN"/>
              </w:rPr>
              <w:t>野马图村</w:t>
            </w:r>
            <w:bookmarkEnd w:id="341"/>
          </w:p>
        </w:tc>
        <w:tc>
          <w:tcPr>
            <w:tcW w:w="10307" w:type="dxa"/>
          </w:tcPr>
          <w:p>
            <w:pPr>
              <w:outlineLvl w:val="9"/>
              <w:rPr>
                <w:rFonts w:hint="eastAsia" w:ascii="仿宋" w:hAnsi="仿宋" w:eastAsia="仿宋" w:cs="仿宋"/>
                <w:sz w:val="24"/>
                <w:szCs w:val="24"/>
                <w:lang w:val="en-US" w:eastAsia="zh-CN"/>
              </w:rPr>
            </w:pPr>
            <w:bookmarkStart w:id="342" w:name="_Toc31589"/>
            <w:r>
              <w:rPr>
                <w:rFonts w:hint="eastAsia" w:ascii="仿宋" w:hAnsi="仿宋" w:eastAsia="仿宋" w:cs="仿宋"/>
                <w:sz w:val="24"/>
                <w:szCs w:val="24"/>
                <w:lang w:val="en-US" w:eastAsia="zh-CN"/>
              </w:rPr>
              <w:t>对讲机5台、口罩5000只、防护服30套、帐篷3顶、风力灭火器6台、二号工具15把、铁锹30把。</w:t>
            </w:r>
            <w:bookmarkEnd w:id="3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3" w:name="_Toc30542"/>
            <w:r>
              <w:rPr>
                <w:rFonts w:hint="eastAsia" w:ascii="仿宋" w:hAnsi="仿宋" w:eastAsia="仿宋" w:cs="仿宋"/>
                <w:sz w:val="24"/>
                <w:szCs w:val="24"/>
              </w:rPr>
              <w:t>奎素村委会</w:t>
            </w:r>
            <w:bookmarkEnd w:id="343"/>
          </w:p>
        </w:tc>
        <w:tc>
          <w:tcPr>
            <w:tcW w:w="10307" w:type="dxa"/>
          </w:tcPr>
          <w:p>
            <w:pPr>
              <w:outlineLvl w:val="9"/>
              <w:rPr>
                <w:rFonts w:hint="eastAsia" w:ascii="仿宋" w:hAnsi="仿宋" w:eastAsia="仿宋" w:cs="仿宋"/>
                <w:sz w:val="24"/>
                <w:szCs w:val="24"/>
                <w:lang w:val="en-US" w:eastAsia="zh-CN"/>
              </w:rPr>
            </w:pPr>
            <w:bookmarkStart w:id="344" w:name="_Toc24376"/>
            <w:r>
              <w:rPr>
                <w:rFonts w:hint="eastAsia" w:ascii="仿宋" w:hAnsi="仿宋" w:eastAsia="仿宋" w:cs="仿宋"/>
                <w:sz w:val="24"/>
                <w:szCs w:val="24"/>
              </w:rPr>
              <w:t>雨衣、雨鞋各20套，手电5个，对讲机6台。口罩1200个、体温枪8把、消毒液500斤、帐篷4顶。灭火器6台、二号工具20把。</w:t>
            </w:r>
            <w:bookmarkEnd w:id="3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5" w:name="_Toc13430"/>
            <w:r>
              <w:rPr>
                <w:rFonts w:hint="eastAsia" w:ascii="仿宋" w:hAnsi="仿宋" w:eastAsia="仿宋" w:cs="仿宋"/>
                <w:sz w:val="24"/>
                <w:szCs w:val="24"/>
                <w:lang w:val="en-US" w:eastAsia="zh-CN"/>
              </w:rPr>
              <w:t>水磨村</w:t>
            </w:r>
            <w:bookmarkEnd w:id="345"/>
          </w:p>
        </w:tc>
        <w:tc>
          <w:tcPr>
            <w:tcW w:w="10307" w:type="dxa"/>
          </w:tcPr>
          <w:p>
            <w:pPr>
              <w:outlineLvl w:val="9"/>
              <w:rPr>
                <w:rFonts w:hint="eastAsia" w:ascii="仿宋" w:hAnsi="仿宋" w:eastAsia="仿宋" w:cs="仿宋"/>
                <w:sz w:val="24"/>
                <w:szCs w:val="24"/>
              </w:rPr>
            </w:pPr>
            <w:bookmarkStart w:id="346" w:name="_Toc28158"/>
            <w:r>
              <w:rPr>
                <w:rFonts w:hint="eastAsia" w:ascii="仿宋" w:hAnsi="仿宋" w:eastAsia="仿宋" w:cs="仿宋"/>
                <w:sz w:val="24"/>
                <w:szCs w:val="24"/>
                <w:lang w:val="en-US" w:eastAsia="zh-CN"/>
              </w:rPr>
              <w:t>口罩1000、消毒液200、体温枪3、灭火器10、二号工具3、雨衣30、水鞋30、编织袋2000、帐篷3。</w:t>
            </w:r>
            <w:bookmarkEnd w:id="3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7" w:name="_Toc13587"/>
            <w:r>
              <w:rPr>
                <w:rFonts w:hint="eastAsia" w:ascii="仿宋" w:hAnsi="仿宋" w:eastAsia="仿宋" w:cs="仿宋"/>
                <w:sz w:val="24"/>
                <w:szCs w:val="24"/>
              </w:rPr>
              <w:t>水泉村</w:t>
            </w:r>
            <w:bookmarkEnd w:id="347"/>
          </w:p>
        </w:tc>
        <w:tc>
          <w:tcPr>
            <w:tcW w:w="10307" w:type="dxa"/>
          </w:tcPr>
          <w:p>
            <w:pPr>
              <w:outlineLvl w:val="9"/>
              <w:rPr>
                <w:rFonts w:hint="eastAsia" w:ascii="仿宋" w:hAnsi="仿宋" w:eastAsia="仿宋" w:cs="仿宋"/>
                <w:sz w:val="24"/>
                <w:szCs w:val="24"/>
                <w:lang w:val="en-US" w:eastAsia="zh-CN"/>
              </w:rPr>
            </w:pPr>
            <w:bookmarkStart w:id="348" w:name="_Toc26237"/>
            <w:r>
              <w:rPr>
                <w:rFonts w:hint="eastAsia" w:ascii="仿宋" w:hAnsi="仿宋" w:eastAsia="仿宋" w:cs="仿宋"/>
                <w:sz w:val="24"/>
                <w:szCs w:val="24"/>
              </w:rPr>
              <w:t>口罩500个、消毒液15（84消毒液）、体温枪5个、鼓风灭火器6个、二号工具10把、雨衣8个、水鞋8双、编织袋100个、铁锹10把、帐篷一个</w:t>
            </w:r>
            <w:bookmarkEnd w:id="3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49" w:name="_Toc22833"/>
            <w:r>
              <w:rPr>
                <w:rFonts w:hint="eastAsia" w:ascii="仿宋" w:hAnsi="仿宋" w:eastAsia="仿宋" w:cs="仿宋"/>
                <w:sz w:val="24"/>
                <w:szCs w:val="24"/>
                <w:lang w:eastAsia="zh-CN"/>
              </w:rPr>
              <w:t>大窑村</w:t>
            </w:r>
            <w:bookmarkEnd w:id="349"/>
          </w:p>
        </w:tc>
        <w:tc>
          <w:tcPr>
            <w:tcW w:w="10307" w:type="dxa"/>
          </w:tcPr>
          <w:p>
            <w:pPr>
              <w:outlineLvl w:val="9"/>
              <w:rPr>
                <w:rFonts w:hint="eastAsia" w:ascii="仿宋" w:hAnsi="仿宋" w:eastAsia="仿宋" w:cs="仿宋"/>
                <w:sz w:val="24"/>
                <w:szCs w:val="24"/>
              </w:rPr>
            </w:pPr>
            <w:bookmarkStart w:id="350" w:name="_Toc23407"/>
            <w:r>
              <w:rPr>
                <w:rFonts w:hint="eastAsia" w:ascii="仿宋" w:hAnsi="仿宋" w:eastAsia="仿宋" w:cs="仿宋"/>
                <w:sz w:val="24"/>
                <w:szCs w:val="24"/>
                <w:lang w:val="en-US" w:eastAsia="zh-CN"/>
              </w:rPr>
              <w:t>雨衣、雨鞋、手电、对讲机各18套。口罩800个、体温枪15把、消毒液1吨、帐篷5顶。灭火器5台、二号工具20把。</w:t>
            </w:r>
            <w:bookmarkEnd w:id="35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1" w:name="_Toc14358"/>
            <w:r>
              <w:rPr>
                <w:rFonts w:hint="eastAsia" w:ascii="仿宋" w:hAnsi="仿宋" w:eastAsia="仿宋" w:cs="仿宋"/>
                <w:sz w:val="24"/>
                <w:szCs w:val="24"/>
                <w:lang w:val="en-US" w:eastAsia="zh-CN"/>
              </w:rPr>
              <w:t>庄子村</w:t>
            </w:r>
            <w:bookmarkEnd w:id="351"/>
          </w:p>
        </w:tc>
        <w:tc>
          <w:tcPr>
            <w:tcW w:w="10307" w:type="dxa"/>
          </w:tcPr>
          <w:p>
            <w:pPr>
              <w:outlineLvl w:val="9"/>
              <w:rPr>
                <w:rFonts w:hint="eastAsia" w:ascii="仿宋" w:hAnsi="仿宋" w:eastAsia="仿宋" w:cs="仿宋"/>
                <w:sz w:val="24"/>
                <w:szCs w:val="24"/>
                <w:lang w:val="en-US" w:eastAsia="zh-CN"/>
              </w:rPr>
            </w:pPr>
            <w:bookmarkStart w:id="352" w:name="_Toc24748"/>
            <w:r>
              <w:rPr>
                <w:rFonts w:hint="eastAsia" w:ascii="仿宋" w:hAnsi="仿宋" w:eastAsia="仿宋" w:cs="仿宋"/>
                <w:sz w:val="24"/>
                <w:szCs w:val="24"/>
                <w:lang w:val="en-US" w:eastAsia="zh-CN"/>
              </w:rPr>
              <w:t>口罩1000、消毒液200、体温枪3、灭火器10、二号工具3、雨衣30、水鞋30、编织袋2000、帐篷3，</w:t>
            </w:r>
            <w:bookmarkEnd w:id="35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3" w:name="_Toc12607"/>
            <w:r>
              <w:rPr>
                <w:rFonts w:hint="eastAsia" w:ascii="仿宋" w:hAnsi="仿宋" w:eastAsia="仿宋" w:cs="仿宋"/>
                <w:sz w:val="24"/>
                <w:szCs w:val="24"/>
                <w:lang w:eastAsia="zh-CN"/>
              </w:rPr>
              <w:t>甲兰板村</w:t>
            </w:r>
            <w:bookmarkEnd w:id="353"/>
          </w:p>
        </w:tc>
        <w:tc>
          <w:tcPr>
            <w:tcW w:w="10307" w:type="dxa"/>
          </w:tcPr>
          <w:p>
            <w:pPr>
              <w:outlineLvl w:val="9"/>
              <w:rPr>
                <w:rFonts w:hint="eastAsia" w:ascii="仿宋" w:hAnsi="仿宋" w:eastAsia="仿宋" w:cs="仿宋"/>
                <w:sz w:val="24"/>
                <w:szCs w:val="24"/>
                <w:lang w:val="en-US" w:eastAsia="zh-CN"/>
              </w:rPr>
            </w:pPr>
            <w:bookmarkStart w:id="354" w:name="_Toc3764"/>
            <w:r>
              <w:rPr>
                <w:rFonts w:hint="eastAsia" w:ascii="仿宋" w:hAnsi="仿宋" w:eastAsia="仿宋" w:cs="仿宋"/>
                <w:sz w:val="24"/>
                <w:szCs w:val="24"/>
                <w:lang w:val="en-US" w:eastAsia="zh-CN"/>
              </w:rPr>
              <w:t>口罩5000只，消毒液15件，体温枪10把，灭火器50个，雨衣21套，水鞋21双，编织袋10000只，二号工具15套，帐篷2顶，对讲机5台</w:t>
            </w:r>
            <w:bookmarkEnd w:id="3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5" w:name="_Toc15930"/>
            <w:r>
              <w:rPr>
                <w:rFonts w:hint="eastAsia" w:ascii="仿宋" w:hAnsi="仿宋" w:eastAsia="仿宋" w:cs="仿宋"/>
                <w:sz w:val="24"/>
                <w:szCs w:val="24"/>
                <w:lang w:eastAsia="zh-CN"/>
              </w:rPr>
              <w:t>古路板村</w:t>
            </w:r>
            <w:bookmarkEnd w:id="355"/>
          </w:p>
        </w:tc>
        <w:tc>
          <w:tcPr>
            <w:tcW w:w="10307" w:type="dxa"/>
          </w:tcPr>
          <w:p>
            <w:pPr>
              <w:outlineLvl w:val="9"/>
              <w:rPr>
                <w:rFonts w:hint="eastAsia" w:ascii="仿宋" w:hAnsi="仿宋" w:eastAsia="仿宋" w:cs="仿宋"/>
                <w:sz w:val="24"/>
                <w:szCs w:val="24"/>
                <w:lang w:val="en-US" w:eastAsia="zh-CN"/>
              </w:rPr>
            </w:pPr>
            <w:bookmarkStart w:id="356" w:name="_Toc30633"/>
            <w:r>
              <w:rPr>
                <w:rFonts w:hint="eastAsia" w:ascii="仿宋" w:hAnsi="仿宋" w:eastAsia="仿宋" w:cs="仿宋"/>
                <w:sz w:val="24"/>
                <w:szCs w:val="24"/>
                <w:lang w:val="en-US" w:eastAsia="zh-CN"/>
              </w:rPr>
              <w:t>灭火器20个、铁锹20把、扫把16个、鼓风灭火器5台、装载机1台、消防水车1辆、防洪袋20袋、医用口罩5000只、防护服（套装）1000套、消毒液500斤</w:t>
            </w:r>
            <w:bookmarkEnd w:id="35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7" w:name="_Toc21570"/>
            <w:r>
              <w:rPr>
                <w:rFonts w:hint="eastAsia" w:ascii="仿宋" w:hAnsi="仿宋" w:eastAsia="仿宋" w:cs="仿宋"/>
                <w:sz w:val="24"/>
                <w:szCs w:val="24"/>
                <w:lang w:val="en-US" w:eastAsia="zh-CN"/>
              </w:rPr>
              <w:t>乌兰不浪村</w:t>
            </w:r>
            <w:bookmarkEnd w:id="357"/>
          </w:p>
        </w:tc>
        <w:tc>
          <w:tcPr>
            <w:tcW w:w="10307" w:type="dxa"/>
          </w:tcPr>
          <w:p>
            <w:pPr>
              <w:outlineLvl w:val="9"/>
              <w:rPr>
                <w:rFonts w:hint="eastAsia" w:ascii="仿宋" w:hAnsi="仿宋" w:eastAsia="仿宋" w:cs="仿宋"/>
                <w:sz w:val="24"/>
                <w:szCs w:val="24"/>
                <w:lang w:val="en-US" w:eastAsia="zh-CN"/>
              </w:rPr>
            </w:pPr>
            <w:bookmarkStart w:id="358" w:name="_Toc16632"/>
            <w:r>
              <w:rPr>
                <w:rFonts w:hint="eastAsia" w:ascii="仿宋" w:hAnsi="仿宋" w:eastAsia="仿宋" w:cs="仿宋"/>
                <w:sz w:val="24"/>
                <w:szCs w:val="24"/>
                <w:lang w:val="en-US" w:eastAsia="zh-CN"/>
              </w:rPr>
              <w:t>1号工具4台，2号工具20把，铁锹、雨鞋、雨衣</w:t>
            </w:r>
            <w:bookmarkEnd w:id="3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59" w:name="_Toc23496"/>
            <w:r>
              <w:rPr>
                <w:rFonts w:hint="eastAsia" w:ascii="仿宋" w:hAnsi="仿宋" w:eastAsia="仿宋" w:cs="仿宋"/>
                <w:sz w:val="24"/>
                <w:szCs w:val="24"/>
                <w:lang w:val="en-US" w:eastAsia="zh-CN"/>
              </w:rPr>
              <w:t>一家村社区</w:t>
            </w:r>
            <w:bookmarkEnd w:id="359"/>
          </w:p>
        </w:tc>
        <w:tc>
          <w:tcPr>
            <w:tcW w:w="10307" w:type="dxa"/>
          </w:tcPr>
          <w:p>
            <w:pPr>
              <w:outlineLvl w:val="9"/>
              <w:rPr>
                <w:rFonts w:hint="eastAsia" w:ascii="仿宋" w:hAnsi="仿宋" w:eastAsia="仿宋" w:cs="仿宋"/>
                <w:sz w:val="24"/>
                <w:szCs w:val="24"/>
                <w:lang w:val="en-US" w:eastAsia="zh-CN"/>
              </w:rPr>
            </w:pPr>
            <w:bookmarkStart w:id="360" w:name="_Toc28465"/>
            <w:r>
              <w:rPr>
                <w:rFonts w:hint="eastAsia" w:ascii="仿宋" w:hAnsi="仿宋" w:eastAsia="仿宋" w:cs="仿宋"/>
                <w:sz w:val="24"/>
                <w:szCs w:val="24"/>
                <w:lang w:val="en-US" w:eastAsia="zh-CN"/>
              </w:rPr>
              <w:t>防汛：铁锹、雨鞋，防疫：消杀设备4，彩钢房4，口罩、体温枪。防火：微型消防站2，</w:t>
            </w:r>
            <w:bookmarkEnd w:id="3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1" w:name="_Toc13655"/>
            <w:r>
              <w:rPr>
                <w:rFonts w:hint="eastAsia" w:ascii="仿宋" w:hAnsi="仿宋" w:eastAsia="仿宋" w:cs="仿宋"/>
                <w:sz w:val="24"/>
                <w:szCs w:val="24"/>
                <w:lang w:eastAsia="zh-CN"/>
              </w:rPr>
              <w:t>东苑社区</w:t>
            </w:r>
            <w:bookmarkEnd w:id="361"/>
          </w:p>
        </w:tc>
        <w:tc>
          <w:tcPr>
            <w:tcW w:w="10307" w:type="dxa"/>
          </w:tcPr>
          <w:p>
            <w:pPr>
              <w:outlineLvl w:val="9"/>
              <w:rPr>
                <w:rFonts w:hint="eastAsia" w:ascii="仿宋" w:hAnsi="仿宋" w:eastAsia="仿宋" w:cs="仿宋"/>
                <w:sz w:val="24"/>
                <w:szCs w:val="24"/>
                <w:lang w:val="en-US" w:eastAsia="zh-CN"/>
              </w:rPr>
            </w:pPr>
            <w:bookmarkStart w:id="362" w:name="_Toc7666"/>
            <w:r>
              <w:rPr>
                <w:rFonts w:hint="eastAsia" w:ascii="仿宋" w:hAnsi="仿宋" w:eastAsia="仿宋" w:cs="仿宋"/>
                <w:sz w:val="24"/>
                <w:szCs w:val="24"/>
                <w:lang w:val="en-US" w:eastAsia="zh-CN"/>
              </w:rPr>
              <w:t>防疫物资：防护服（全套）4箱，医用口罩3箱，酒精5箱，消毒凝胶2箱，医用手套3箱。</w:t>
            </w:r>
            <w:bookmarkEnd w:id="36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3" w:name="_Toc15981"/>
            <w:r>
              <w:rPr>
                <w:rFonts w:hint="eastAsia" w:ascii="仿宋" w:hAnsi="仿宋" w:eastAsia="仿宋" w:cs="仿宋"/>
                <w:sz w:val="24"/>
                <w:szCs w:val="24"/>
                <w:lang w:eastAsia="zh-CN"/>
              </w:rPr>
              <w:t>上新营村</w:t>
            </w:r>
            <w:bookmarkEnd w:id="363"/>
          </w:p>
        </w:tc>
        <w:tc>
          <w:tcPr>
            <w:tcW w:w="10307" w:type="dxa"/>
          </w:tcPr>
          <w:p>
            <w:pPr>
              <w:outlineLvl w:val="9"/>
              <w:rPr>
                <w:rFonts w:hint="eastAsia" w:ascii="仿宋" w:hAnsi="仿宋" w:eastAsia="仿宋" w:cs="仿宋"/>
                <w:sz w:val="24"/>
                <w:szCs w:val="24"/>
                <w:lang w:val="en-US" w:eastAsia="zh-CN"/>
              </w:rPr>
            </w:pPr>
            <w:bookmarkStart w:id="364" w:name="_Toc27593"/>
            <w:r>
              <w:rPr>
                <w:rFonts w:hint="eastAsia" w:ascii="仿宋" w:hAnsi="仿宋" w:eastAsia="仿宋" w:cs="仿宋"/>
                <w:sz w:val="24"/>
                <w:szCs w:val="24"/>
                <w:lang w:val="en-US" w:eastAsia="zh-CN"/>
              </w:rPr>
              <w:t>防汛：铁锹5把、镐3，防疫：酒精、84消毒液、彩钢房2个、路锥100个、消杀设备3，防火:铁锹5把、鼓风机2台打火棍2把。</w:t>
            </w:r>
            <w:bookmarkEnd w:id="36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5" w:name="_Toc7742"/>
            <w:r>
              <w:rPr>
                <w:rFonts w:hint="eastAsia" w:ascii="仿宋" w:hAnsi="仿宋" w:eastAsia="仿宋" w:cs="仿宋"/>
                <w:sz w:val="24"/>
                <w:szCs w:val="24"/>
                <w:lang w:val="en-US" w:eastAsia="zh-CN"/>
              </w:rPr>
              <w:t>三合欣社区</w:t>
            </w:r>
            <w:bookmarkEnd w:id="365"/>
          </w:p>
        </w:tc>
        <w:tc>
          <w:tcPr>
            <w:tcW w:w="10307" w:type="dxa"/>
          </w:tcPr>
          <w:p>
            <w:pPr>
              <w:outlineLvl w:val="9"/>
              <w:rPr>
                <w:rFonts w:hint="eastAsia" w:ascii="仿宋" w:hAnsi="仿宋" w:eastAsia="仿宋" w:cs="仿宋"/>
                <w:sz w:val="24"/>
                <w:szCs w:val="24"/>
                <w:lang w:val="en-US" w:eastAsia="zh-CN"/>
              </w:rPr>
            </w:pPr>
            <w:bookmarkStart w:id="366" w:name="_Toc25204"/>
            <w:r>
              <w:rPr>
                <w:rFonts w:hint="eastAsia" w:ascii="仿宋" w:hAnsi="仿宋" w:eastAsia="仿宋" w:cs="仿宋"/>
                <w:sz w:val="24"/>
                <w:szCs w:val="24"/>
                <w:lang w:val="en-US" w:eastAsia="zh-CN"/>
              </w:rPr>
              <w:t>防疫：消杀设备3、口罩、体温枪、酒精84。防火：微型消防站1。</w:t>
            </w:r>
            <w:bookmarkEnd w:id="36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7" w:name="_Toc8578"/>
            <w:r>
              <w:rPr>
                <w:rFonts w:hint="eastAsia" w:ascii="仿宋" w:hAnsi="仿宋" w:eastAsia="仿宋" w:cs="仿宋"/>
                <w:sz w:val="24"/>
                <w:szCs w:val="24"/>
                <w:lang w:val="en-US" w:eastAsia="zh-CN"/>
              </w:rPr>
              <w:t>生盖营村</w:t>
            </w:r>
            <w:bookmarkEnd w:id="367"/>
          </w:p>
        </w:tc>
        <w:tc>
          <w:tcPr>
            <w:tcW w:w="10307" w:type="dxa"/>
          </w:tcPr>
          <w:p>
            <w:pPr>
              <w:outlineLvl w:val="9"/>
              <w:rPr>
                <w:rFonts w:hint="eastAsia" w:ascii="仿宋" w:hAnsi="仿宋" w:eastAsia="仿宋" w:cs="仿宋"/>
                <w:sz w:val="24"/>
                <w:szCs w:val="24"/>
                <w:lang w:val="en-US" w:eastAsia="zh-CN"/>
              </w:rPr>
            </w:pPr>
            <w:bookmarkStart w:id="368" w:name="_Toc9716"/>
            <w:r>
              <w:rPr>
                <w:rFonts w:hint="eastAsia" w:ascii="仿宋" w:hAnsi="仿宋" w:eastAsia="仿宋" w:cs="仿宋"/>
                <w:sz w:val="24"/>
                <w:szCs w:val="24"/>
              </w:rPr>
              <w:t>防汛：铁锹10把、雨鞋10双、雨衣10件、手电</w:t>
            </w:r>
            <w:r>
              <w:rPr>
                <w:rFonts w:hint="eastAsia" w:ascii="仿宋" w:hAnsi="仿宋" w:eastAsia="仿宋" w:cs="仿宋"/>
                <w:sz w:val="24"/>
                <w:szCs w:val="24"/>
                <w:lang w:val="en-US" w:eastAsia="zh-CN"/>
              </w:rPr>
              <w:t>2个</w:t>
            </w:r>
            <w:r>
              <w:rPr>
                <w:rFonts w:hint="eastAsia" w:ascii="仿宋" w:hAnsi="仿宋" w:eastAsia="仿宋" w:cs="仿宋"/>
                <w:sz w:val="24"/>
                <w:szCs w:val="24"/>
              </w:rPr>
              <w:t>、编织袋</w:t>
            </w:r>
            <w:r>
              <w:rPr>
                <w:rFonts w:hint="eastAsia" w:ascii="仿宋" w:hAnsi="仿宋" w:eastAsia="仿宋" w:cs="仿宋"/>
                <w:sz w:val="24"/>
                <w:szCs w:val="24"/>
                <w:lang w:eastAsia="zh-CN"/>
              </w:rPr>
              <w:t>一捆</w:t>
            </w:r>
            <w:r>
              <w:rPr>
                <w:rFonts w:hint="eastAsia" w:ascii="仿宋" w:hAnsi="仿宋" w:eastAsia="仿宋" w:cs="仿宋"/>
                <w:sz w:val="24"/>
                <w:szCs w:val="24"/>
              </w:rPr>
              <w:t>。防疫：体温枪</w:t>
            </w:r>
            <w:r>
              <w:rPr>
                <w:rFonts w:hint="eastAsia" w:ascii="仿宋" w:hAnsi="仿宋" w:eastAsia="仿宋" w:cs="仿宋"/>
                <w:sz w:val="24"/>
                <w:szCs w:val="24"/>
                <w:lang w:val="en-US" w:eastAsia="zh-CN"/>
              </w:rPr>
              <w:t>5</w:t>
            </w:r>
            <w:r>
              <w:rPr>
                <w:rFonts w:hint="eastAsia" w:ascii="仿宋" w:hAnsi="仿宋" w:eastAsia="仿宋" w:cs="仿宋"/>
                <w:sz w:val="24"/>
                <w:szCs w:val="24"/>
              </w:rPr>
              <w:t>个、彩钢房2个、口罩</w:t>
            </w:r>
            <w:r>
              <w:rPr>
                <w:rFonts w:hint="eastAsia" w:ascii="仿宋" w:hAnsi="仿宋" w:eastAsia="仿宋" w:cs="仿宋"/>
                <w:sz w:val="24"/>
                <w:szCs w:val="24"/>
                <w:lang w:val="en-US" w:eastAsia="zh-CN"/>
              </w:rPr>
              <w:t>2箱</w:t>
            </w:r>
            <w:r>
              <w:rPr>
                <w:rFonts w:hint="eastAsia" w:ascii="仿宋" w:hAnsi="仿宋" w:eastAsia="仿宋" w:cs="仿宋"/>
                <w:sz w:val="24"/>
                <w:szCs w:val="24"/>
              </w:rPr>
              <w:t>、酒精</w:t>
            </w:r>
            <w:r>
              <w:rPr>
                <w:rFonts w:hint="eastAsia" w:ascii="仿宋" w:hAnsi="仿宋" w:eastAsia="仿宋" w:cs="仿宋"/>
                <w:sz w:val="24"/>
                <w:szCs w:val="24"/>
                <w:lang w:val="en-US" w:eastAsia="zh-CN"/>
              </w:rPr>
              <w:t>5桶</w:t>
            </w:r>
            <w:r>
              <w:rPr>
                <w:rFonts w:hint="eastAsia" w:ascii="仿宋" w:hAnsi="仿宋" w:eastAsia="仿宋" w:cs="仿宋"/>
                <w:sz w:val="24"/>
                <w:szCs w:val="24"/>
              </w:rPr>
              <w:t>、消毒液</w:t>
            </w:r>
            <w:r>
              <w:rPr>
                <w:rFonts w:hint="eastAsia" w:ascii="仿宋" w:hAnsi="仿宋" w:eastAsia="仿宋" w:cs="仿宋"/>
                <w:sz w:val="24"/>
                <w:szCs w:val="24"/>
                <w:lang w:val="en-US" w:eastAsia="zh-CN"/>
              </w:rPr>
              <w:t>4箱</w:t>
            </w:r>
            <w:r>
              <w:rPr>
                <w:rFonts w:hint="eastAsia" w:ascii="仿宋" w:hAnsi="仿宋" w:eastAsia="仿宋" w:cs="仿宋"/>
                <w:sz w:val="24"/>
                <w:szCs w:val="24"/>
              </w:rPr>
              <w:t>。防火：灭火器</w:t>
            </w:r>
            <w:r>
              <w:rPr>
                <w:rFonts w:hint="eastAsia" w:ascii="仿宋" w:hAnsi="仿宋" w:eastAsia="仿宋" w:cs="仿宋"/>
                <w:sz w:val="24"/>
                <w:szCs w:val="24"/>
                <w:lang w:val="en-US" w:eastAsia="zh-CN"/>
              </w:rPr>
              <w:t>60</w:t>
            </w:r>
            <w:r>
              <w:rPr>
                <w:rFonts w:hint="eastAsia" w:ascii="仿宋" w:hAnsi="仿宋" w:eastAsia="仿宋" w:cs="仿宋"/>
                <w:sz w:val="24"/>
                <w:szCs w:val="24"/>
              </w:rPr>
              <w:t>个、灭火风机</w:t>
            </w:r>
            <w:r>
              <w:rPr>
                <w:rFonts w:hint="eastAsia" w:ascii="仿宋" w:hAnsi="仿宋" w:eastAsia="仿宋" w:cs="仿宋"/>
                <w:sz w:val="24"/>
                <w:szCs w:val="24"/>
                <w:lang w:val="en-US" w:eastAsia="zh-CN"/>
              </w:rPr>
              <w:t>5</w:t>
            </w:r>
            <w:r>
              <w:rPr>
                <w:rFonts w:hint="eastAsia" w:ascii="仿宋" w:hAnsi="仿宋" w:eastAsia="仿宋" w:cs="仿宋"/>
                <w:sz w:val="24"/>
                <w:szCs w:val="24"/>
              </w:rPr>
              <w:t>台、消防栓</w:t>
            </w:r>
            <w:r>
              <w:rPr>
                <w:rFonts w:hint="eastAsia" w:ascii="仿宋" w:hAnsi="仿宋" w:eastAsia="仿宋" w:cs="仿宋"/>
                <w:sz w:val="24"/>
                <w:szCs w:val="24"/>
                <w:lang w:val="en-US" w:eastAsia="zh-CN"/>
              </w:rPr>
              <w:t>2</w:t>
            </w:r>
            <w:r>
              <w:rPr>
                <w:rFonts w:hint="eastAsia" w:ascii="仿宋" w:hAnsi="仿宋" w:eastAsia="仿宋" w:cs="仿宋"/>
                <w:sz w:val="24"/>
                <w:szCs w:val="24"/>
              </w:rPr>
              <w:t>个及其它灭火工具</w:t>
            </w:r>
            <w:bookmarkEnd w:id="3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69" w:name="_Toc18753"/>
            <w:r>
              <w:rPr>
                <w:rFonts w:hint="eastAsia" w:ascii="仿宋" w:hAnsi="仿宋" w:eastAsia="仿宋" w:cs="仿宋"/>
                <w:sz w:val="24"/>
                <w:szCs w:val="24"/>
                <w:lang w:val="en-US" w:eastAsia="zh-CN"/>
              </w:rPr>
              <w:t>北苑社区</w:t>
            </w:r>
            <w:bookmarkEnd w:id="369"/>
          </w:p>
        </w:tc>
        <w:tc>
          <w:tcPr>
            <w:tcW w:w="10307" w:type="dxa"/>
          </w:tcPr>
          <w:p>
            <w:pPr>
              <w:outlineLvl w:val="9"/>
              <w:rPr>
                <w:rFonts w:hint="eastAsia" w:ascii="仿宋" w:hAnsi="仿宋" w:eastAsia="仿宋" w:cs="仿宋"/>
                <w:sz w:val="24"/>
                <w:szCs w:val="24"/>
              </w:rPr>
            </w:pPr>
            <w:bookmarkStart w:id="370" w:name="_Toc22416"/>
            <w:r>
              <w:rPr>
                <w:rFonts w:hint="eastAsia" w:ascii="仿宋" w:hAnsi="仿宋" w:eastAsia="仿宋" w:cs="仿宋"/>
                <w:sz w:val="24"/>
                <w:szCs w:val="24"/>
                <w:lang w:val="en-US" w:eastAsia="zh-CN"/>
              </w:rPr>
              <w:t>防疫物资：防护服（全套）4箱，医用口罩500个，酒精3箱，消毒凝胶3箱，医用手套500个</w:t>
            </w:r>
            <w:bookmarkEnd w:id="37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1" w:name="_Toc23977"/>
            <w:r>
              <w:rPr>
                <w:rFonts w:hint="eastAsia" w:ascii="仿宋" w:hAnsi="仿宋" w:eastAsia="仿宋" w:cs="仿宋"/>
                <w:sz w:val="24"/>
                <w:szCs w:val="24"/>
                <w:lang w:eastAsia="zh-CN"/>
              </w:rPr>
              <w:t>毫沁营村</w:t>
            </w:r>
            <w:bookmarkEnd w:id="371"/>
          </w:p>
        </w:tc>
        <w:tc>
          <w:tcPr>
            <w:tcW w:w="10307" w:type="dxa"/>
          </w:tcPr>
          <w:p>
            <w:pPr>
              <w:outlineLvl w:val="9"/>
              <w:rPr>
                <w:rFonts w:hint="eastAsia" w:ascii="仿宋" w:hAnsi="仿宋" w:eastAsia="仿宋" w:cs="仿宋"/>
                <w:sz w:val="24"/>
                <w:szCs w:val="24"/>
                <w:lang w:val="en-US" w:eastAsia="zh-CN"/>
              </w:rPr>
            </w:pPr>
            <w:bookmarkStart w:id="372" w:name="_Toc25915"/>
            <w:r>
              <w:rPr>
                <w:rFonts w:hint="eastAsia" w:ascii="仿宋" w:hAnsi="仿宋" w:eastAsia="仿宋" w:cs="仿宋"/>
                <w:sz w:val="24"/>
                <w:szCs w:val="24"/>
                <w:lang w:val="en-US" w:eastAsia="zh-CN"/>
              </w:rPr>
              <w:t>沙袋100个，雨衣45件，水靴45双，铁锹20把，竹扫帚10把，防护服2箱，一次性口罩2000个，84消毒液5箱，消毒酒精6箱</w:t>
            </w:r>
            <w:bookmarkEnd w:id="3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3" w:name="_Toc14880"/>
            <w:r>
              <w:rPr>
                <w:rFonts w:hint="eastAsia" w:ascii="仿宋" w:hAnsi="仿宋" w:eastAsia="仿宋" w:cs="仿宋"/>
                <w:sz w:val="24"/>
                <w:szCs w:val="24"/>
                <w:lang w:val="en-US" w:eastAsia="zh-CN"/>
              </w:rPr>
              <w:t>铁路小区社区</w:t>
            </w:r>
            <w:bookmarkEnd w:id="373"/>
          </w:p>
        </w:tc>
        <w:tc>
          <w:tcPr>
            <w:tcW w:w="10307" w:type="dxa"/>
          </w:tcPr>
          <w:p>
            <w:pPr>
              <w:outlineLvl w:val="9"/>
              <w:rPr>
                <w:rFonts w:hint="eastAsia" w:ascii="仿宋" w:hAnsi="仿宋" w:eastAsia="仿宋" w:cs="仿宋"/>
                <w:sz w:val="24"/>
                <w:szCs w:val="24"/>
                <w:lang w:val="en-US" w:eastAsia="zh-CN"/>
              </w:rPr>
            </w:pPr>
            <w:bookmarkStart w:id="374" w:name="_Toc3348"/>
            <w:r>
              <w:rPr>
                <w:rFonts w:hint="eastAsia" w:ascii="仿宋" w:hAnsi="仿宋" w:eastAsia="仿宋" w:cs="仿宋"/>
                <w:sz w:val="24"/>
                <w:szCs w:val="24"/>
                <w:lang w:val="en-US" w:eastAsia="zh-CN"/>
              </w:rPr>
              <w:t>防汛：雨鞋6双，防疫防护服50套，一次性口罩500个，84消毒液3箱。防火：灭火器7个，消防套服7套</w:t>
            </w:r>
            <w:bookmarkEnd w:id="37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5" w:name="_Toc8708"/>
            <w:r>
              <w:rPr>
                <w:rFonts w:hint="eastAsia" w:ascii="仿宋" w:hAnsi="仿宋" w:eastAsia="仿宋" w:cs="仿宋"/>
                <w:sz w:val="24"/>
                <w:szCs w:val="24"/>
                <w:lang w:eastAsia="zh-CN"/>
              </w:rPr>
              <w:t>三卜树村</w:t>
            </w:r>
            <w:bookmarkEnd w:id="375"/>
          </w:p>
        </w:tc>
        <w:tc>
          <w:tcPr>
            <w:tcW w:w="10307" w:type="dxa"/>
          </w:tcPr>
          <w:p>
            <w:pPr>
              <w:outlineLvl w:val="9"/>
              <w:rPr>
                <w:rFonts w:hint="eastAsia" w:ascii="仿宋" w:hAnsi="仿宋" w:eastAsia="仿宋" w:cs="仿宋"/>
                <w:sz w:val="24"/>
                <w:szCs w:val="24"/>
                <w:lang w:val="en-US" w:eastAsia="zh-CN"/>
              </w:rPr>
            </w:pPr>
            <w:bookmarkStart w:id="376" w:name="_Toc29115"/>
            <w:r>
              <w:rPr>
                <w:rFonts w:hint="eastAsia" w:ascii="仿宋" w:hAnsi="仿宋" w:eastAsia="仿宋" w:cs="仿宋"/>
                <w:sz w:val="24"/>
                <w:szCs w:val="24"/>
                <w:lang w:val="en-US" w:eastAsia="zh-CN"/>
              </w:rPr>
              <w:t>沙袋：500个，雨衣：25件，水靴：10双，铁锹：30把，风机：6台，2号工具：10把，竹扫帚：15把，干粉灭火器：20个，防护服:1000套，一次性口罩：5000个，N95口罩：600个，84消毒液：9箱，消毒酒精：1箱</w:t>
            </w:r>
            <w:bookmarkEnd w:id="3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7" w:name="_Toc10367"/>
            <w:r>
              <w:rPr>
                <w:rFonts w:hint="eastAsia" w:ascii="仿宋" w:hAnsi="仿宋" w:eastAsia="仿宋" w:cs="仿宋"/>
                <w:sz w:val="24"/>
                <w:szCs w:val="24"/>
                <w:lang w:eastAsia="zh-CN"/>
              </w:rPr>
              <w:t>塔利村</w:t>
            </w:r>
            <w:bookmarkEnd w:id="377"/>
          </w:p>
        </w:tc>
        <w:tc>
          <w:tcPr>
            <w:tcW w:w="10307" w:type="dxa"/>
          </w:tcPr>
          <w:p>
            <w:pPr>
              <w:outlineLvl w:val="9"/>
              <w:rPr>
                <w:rFonts w:hint="eastAsia" w:ascii="仿宋" w:hAnsi="仿宋" w:eastAsia="仿宋" w:cs="仿宋"/>
                <w:sz w:val="24"/>
                <w:szCs w:val="24"/>
                <w:lang w:val="en-US" w:eastAsia="zh-CN"/>
              </w:rPr>
            </w:pPr>
            <w:bookmarkStart w:id="378" w:name="_Toc16700"/>
            <w:r>
              <w:rPr>
                <w:rFonts w:hint="eastAsia" w:ascii="仿宋" w:hAnsi="仿宋" w:eastAsia="仿宋" w:cs="仿宋"/>
                <w:sz w:val="24"/>
                <w:szCs w:val="24"/>
                <w:lang w:val="en-US" w:eastAsia="zh-CN"/>
              </w:rPr>
              <w:t>防汛：铁锹30把，雨鞋25双，防疫测温枪10把，口罩3箱，酒精8桶，消毒液4箱，防火：灭火风机3台</w:t>
            </w:r>
            <w:bookmarkEnd w:id="37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79" w:name="_Toc23526"/>
            <w:r>
              <w:rPr>
                <w:rFonts w:hint="eastAsia" w:ascii="仿宋" w:hAnsi="仿宋" w:eastAsia="仿宋" w:cs="仿宋"/>
                <w:sz w:val="24"/>
                <w:szCs w:val="24"/>
                <w:lang w:eastAsia="zh-CN"/>
              </w:rPr>
              <w:t>东河社区</w:t>
            </w:r>
            <w:bookmarkEnd w:id="379"/>
          </w:p>
        </w:tc>
        <w:tc>
          <w:tcPr>
            <w:tcW w:w="10307" w:type="dxa"/>
          </w:tcPr>
          <w:p>
            <w:pPr>
              <w:outlineLvl w:val="9"/>
              <w:rPr>
                <w:rFonts w:hint="eastAsia" w:ascii="仿宋" w:hAnsi="仿宋" w:eastAsia="仿宋" w:cs="仿宋"/>
                <w:sz w:val="24"/>
                <w:szCs w:val="24"/>
                <w:lang w:val="en-US" w:eastAsia="zh-CN"/>
              </w:rPr>
            </w:pPr>
            <w:bookmarkStart w:id="380" w:name="_Toc1144"/>
            <w:r>
              <w:rPr>
                <w:rFonts w:hint="eastAsia" w:ascii="仿宋" w:hAnsi="仿宋" w:eastAsia="仿宋" w:cs="仿宋"/>
                <w:sz w:val="24"/>
                <w:szCs w:val="24"/>
                <w:lang w:val="en-US" w:eastAsia="zh-CN"/>
              </w:rPr>
              <w:t>防汛：手电筒5个，雨鞋3双，雨伞3把，防疫：防护服30套，一次性口罩500个，84消毒液4箱</w:t>
            </w:r>
            <w:bookmarkEnd w:id="3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1" w:name="_Toc27521"/>
            <w:r>
              <w:rPr>
                <w:rFonts w:hint="eastAsia" w:ascii="仿宋" w:hAnsi="仿宋" w:eastAsia="仿宋" w:cs="仿宋"/>
                <w:sz w:val="24"/>
                <w:szCs w:val="24"/>
                <w:lang w:val="en-US" w:eastAsia="zh-CN"/>
              </w:rPr>
              <w:t>下新营村</w:t>
            </w:r>
            <w:bookmarkEnd w:id="381"/>
          </w:p>
        </w:tc>
        <w:tc>
          <w:tcPr>
            <w:tcW w:w="10307" w:type="dxa"/>
          </w:tcPr>
          <w:p>
            <w:pPr>
              <w:outlineLvl w:val="9"/>
              <w:rPr>
                <w:rFonts w:hint="eastAsia" w:ascii="仿宋" w:hAnsi="仿宋" w:eastAsia="仿宋" w:cs="仿宋"/>
                <w:sz w:val="24"/>
                <w:szCs w:val="24"/>
                <w:lang w:val="en-US" w:eastAsia="zh-CN"/>
              </w:rPr>
            </w:pPr>
            <w:bookmarkStart w:id="382" w:name="_Toc29909"/>
            <w:r>
              <w:rPr>
                <w:rFonts w:hint="eastAsia" w:ascii="仿宋" w:hAnsi="仿宋" w:eastAsia="仿宋" w:cs="仿宋"/>
                <w:sz w:val="24"/>
                <w:szCs w:val="24"/>
                <w:lang w:val="en-US" w:eastAsia="zh-CN"/>
              </w:rPr>
              <w:t>防火：干粉灭火器40个，灭火扫把10把。防疫：一次性医用口罩2000个，酒精10箱，防护服200套，84消毒液10箱，测温枪10把，免洗凝胶50瓶，医用检查手套800双。防汛：铁锹15把，镐3把，雨具25件，手电筒4支，救援绳3根，防水电线30米，对讲机7台，抽水泵2台，8号铁丝2卷，编织袋300个</w:t>
            </w:r>
            <w:bookmarkEnd w:id="38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3" w:name="_Toc15229"/>
            <w:r>
              <w:rPr>
                <w:rFonts w:hint="eastAsia" w:ascii="仿宋" w:hAnsi="仿宋" w:eastAsia="仿宋" w:cs="仿宋"/>
                <w:sz w:val="24"/>
                <w:szCs w:val="24"/>
                <w:lang w:val="en-US" w:eastAsia="zh-CN"/>
              </w:rPr>
              <w:t>沙梁村</w:t>
            </w:r>
            <w:bookmarkEnd w:id="383"/>
          </w:p>
        </w:tc>
        <w:tc>
          <w:tcPr>
            <w:tcW w:w="10307" w:type="dxa"/>
          </w:tcPr>
          <w:p>
            <w:pPr>
              <w:outlineLvl w:val="9"/>
              <w:rPr>
                <w:rFonts w:hint="eastAsia" w:ascii="仿宋" w:hAnsi="仿宋" w:eastAsia="仿宋" w:cs="仿宋"/>
                <w:sz w:val="24"/>
                <w:szCs w:val="24"/>
                <w:lang w:val="en-US" w:eastAsia="zh-CN"/>
              </w:rPr>
            </w:pPr>
            <w:bookmarkStart w:id="384" w:name="_Toc9673"/>
            <w:r>
              <w:rPr>
                <w:rFonts w:hint="eastAsia" w:ascii="仿宋" w:hAnsi="仿宋" w:eastAsia="仿宋" w:cs="仿宋"/>
                <w:sz w:val="24"/>
                <w:szCs w:val="24"/>
                <w:lang w:val="en-US" w:eastAsia="zh-CN"/>
              </w:rPr>
              <w:t>防火：干粉灭火器40个，燃油风力灭火机3台，灭火扫把10把，微型消防站2个。防疫：外科医用口罩10箱，酒精20箱，甲酚皂6箱，防护服40套，测温枪20把，免洗凝胶1箱，胶手套2盒。防汛：铁锹10把、雨鞋5双。</w:t>
            </w:r>
            <w:bookmarkEnd w:id="38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5" w:name="_Toc14727"/>
            <w:r>
              <w:rPr>
                <w:rFonts w:hint="eastAsia" w:ascii="仿宋" w:hAnsi="仿宋" w:eastAsia="仿宋" w:cs="仿宋"/>
                <w:sz w:val="24"/>
                <w:szCs w:val="24"/>
                <w:lang w:eastAsia="zh-CN"/>
              </w:rPr>
              <w:t>南苑社区</w:t>
            </w:r>
            <w:bookmarkEnd w:id="385"/>
          </w:p>
        </w:tc>
        <w:tc>
          <w:tcPr>
            <w:tcW w:w="10307" w:type="dxa"/>
          </w:tcPr>
          <w:p>
            <w:pPr>
              <w:outlineLvl w:val="9"/>
              <w:rPr>
                <w:rFonts w:hint="eastAsia" w:ascii="仿宋" w:hAnsi="仿宋" w:eastAsia="仿宋" w:cs="仿宋"/>
                <w:sz w:val="24"/>
                <w:szCs w:val="24"/>
                <w:lang w:val="en-US" w:eastAsia="zh-CN"/>
              </w:rPr>
            </w:pPr>
            <w:bookmarkStart w:id="386" w:name="_Toc7703"/>
            <w:r>
              <w:rPr>
                <w:rFonts w:hint="eastAsia" w:ascii="仿宋" w:hAnsi="仿宋" w:eastAsia="仿宋" w:cs="仿宋"/>
                <w:sz w:val="24"/>
                <w:szCs w:val="24"/>
                <w:lang w:val="en-US" w:eastAsia="zh-CN"/>
              </w:rPr>
              <w:t>防汛：铁锹20把、雨鞋10双。防疫：体温枪5把、口罩2箱、酒精5桶、消毒液3箱。防火：灭火器30个。应急队伍：社区工作人员</w:t>
            </w:r>
            <w:bookmarkEnd w:id="3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7" w:name="_Toc2556"/>
            <w:r>
              <w:rPr>
                <w:rFonts w:hint="eastAsia" w:ascii="仿宋" w:hAnsi="仿宋" w:eastAsia="仿宋" w:cs="仿宋"/>
                <w:sz w:val="24"/>
                <w:szCs w:val="24"/>
                <w:lang w:val="en-US" w:eastAsia="zh-CN"/>
              </w:rPr>
              <w:t>讨思浩村委会</w:t>
            </w:r>
            <w:bookmarkEnd w:id="387"/>
          </w:p>
        </w:tc>
        <w:tc>
          <w:tcPr>
            <w:tcW w:w="10307" w:type="dxa"/>
          </w:tcPr>
          <w:p>
            <w:pPr>
              <w:outlineLvl w:val="9"/>
              <w:rPr>
                <w:rFonts w:hint="eastAsia" w:ascii="仿宋" w:hAnsi="仿宋" w:eastAsia="仿宋" w:cs="仿宋"/>
                <w:sz w:val="24"/>
                <w:szCs w:val="24"/>
                <w:lang w:val="en-US" w:eastAsia="zh-CN"/>
              </w:rPr>
            </w:pPr>
            <w:bookmarkStart w:id="388" w:name="_Toc20161"/>
            <w:r>
              <w:rPr>
                <w:rFonts w:hint="default" w:ascii="仿宋" w:hAnsi="仿宋" w:eastAsia="仿宋" w:cs="仿宋"/>
                <w:sz w:val="24"/>
                <w:szCs w:val="24"/>
                <w:lang w:val="en-US" w:eastAsia="zh-CN"/>
              </w:rPr>
              <w:t>防汛：铁锹10把、雨鞋10双、雨衣10件、手电、编织袋。防疫：体温枪4个、彩钢房2个、口罩、酒精、消毒液。防火：灭火器10个、灭火风机10台、消防栓10个及其它灭火工具</w:t>
            </w:r>
            <w:bookmarkEnd w:id="3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89" w:name="_Toc10115"/>
            <w:r>
              <w:rPr>
                <w:rFonts w:hint="eastAsia" w:ascii="仿宋" w:hAnsi="仿宋" w:eastAsia="仿宋" w:cs="仿宋"/>
                <w:sz w:val="24"/>
                <w:szCs w:val="24"/>
                <w:lang w:eastAsia="zh-CN"/>
              </w:rPr>
              <w:t>红山口村</w:t>
            </w:r>
            <w:bookmarkEnd w:id="389"/>
          </w:p>
        </w:tc>
        <w:tc>
          <w:tcPr>
            <w:tcW w:w="10307" w:type="dxa"/>
          </w:tcPr>
          <w:p>
            <w:pPr>
              <w:outlineLvl w:val="9"/>
              <w:rPr>
                <w:rFonts w:hint="default" w:ascii="仿宋" w:hAnsi="仿宋" w:eastAsia="仿宋" w:cs="仿宋"/>
                <w:sz w:val="24"/>
                <w:szCs w:val="24"/>
                <w:lang w:val="en-US" w:eastAsia="zh-CN"/>
              </w:rPr>
            </w:pPr>
            <w:bookmarkStart w:id="390" w:name="_Toc9918"/>
            <w:r>
              <w:rPr>
                <w:rFonts w:hint="eastAsia" w:ascii="仿宋" w:hAnsi="仿宋" w:eastAsia="仿宋" w:cs="仿宋"/>
                <w:sz w:val="24"/>
                <w:szCs w:val="24"/>
              </w:rPr>
              <w:t>编织沙袋：200个</w:t>
            </w:r>
            <w:r>
              <w:rPr>
                <w:rFonts w:hint="eastAsia" w:ascii="仿宋" w:hAnsi="仿宋" w:eastAsia="仿宋" w:cs="仿宋"/>
                <w:sz w:val="24"/>
                <w:szCs w:val="24"/>
                <w:lang w:eastAsia="zh-CN"/>
              </w:rPr>
              <w:t>，</w:t>
            </w:r>
            <w:r>
              <w:rPr>
                <w:rFonts w:hint="eastAsia" w:ascii="仿宋" w:hAnsi="仿宋" w:eastAsia="仿宋" w:cs="仿宋"/>
                <w:sz w:val="24"/>
                <w:szCs w:val="24"/>
              </w:rPr>
              <w:t>镐把：50把</w:t>
            </w:r>
            <w:r>
              <w:rPr>
                <w:rFonts w:hint="eastAsia" w:ascii="仿宋" w:hAnsi="仿宋" w:eastAsia="仿宋" w:cs="仿宋"/>
                <w:sz w:val="24"/>
                <w:szCs w:val="24"/>
                <w:lang w:eastAsia="zh-CN"/>
              </w:rPr>
              <w:t>，</w:t>
            </w:r>
            <w:r>
              <w:rPr>
                <w:rFonts w:hint="eastAsia" w:ascii="仿宋" w:hAnsi="仿宋" w:eastAsia="仿宋" w:cs="仿宋"/>
                <w:sz w:val="24"/>
                <w:szCs w:val="24"/>
              </w:rPr>
              <w:t>手电筒：58支</w:t>
            </w:r>
            <w:r>
              <w:rPr>
                <w:rFonts w:hint="eastAsia" w:ascii="仿宋" w:hAnsi="仿宋" w:eastAsia="仿宋" w:cs="仿宋"/>
                <w:sz w:val="24"/>
                <w:szCs w:val="24"/>
                <w:lang w:eastAsia="zh-CN"/>
              </w:rPr>
              <w:t>，</w:t>
            </w:r>
            <w:r>
              <w:rPr>
                <w:rFonts w:hint="eastAsia" w:ascii="仿宋" w:hAnsi="仿宋" w:eastAsia="仿宋" w:cs="仿宋"/>
                <w:sz w:val="24"/>
                <w:szCs w:val="24"/>
              </w:rPr>
              <w:t>雨靴</w:t>
            </w:r>
            <w:r>
              <w:rPr>
                <w:rFonts w:hint="eastAsia" w:ascii="仿宋" w:hAnsi="仿宋" w:eastAsia="仿宋" w:cs="仿宋"/>
                <w:sz w:val="24"/>
                <w:szCs w:val="24"/>
                <w:lang w:eastAsia="zh-CN"/>
              </w:rPr>
              <w:t>：</w:t>
            </w:r>
            <w:r>
              <w:rPr>
                <w:rFonts w:hint="eastAsia" w:ascii="仿宋" w:hAnsi="仿宋" w:eastAsia="仿宋" w:cs="仿宋"/>
                <w:sz w:val="24"/>
                <w:szCs w:val="24"/>
              </w:rPr>
              <w:t>15双</w:t>
            </w:r>
            <w:r>
              <w:rPr>
                <w:rFonts w:hint="eastAsia" w:ascii="仿宋" w:hAnsi="仿宋" w:eastAsia="仿宋" w:cs="仿宋"/>
                <w:sz w:val="24"/>
                <w:szCs w:val="24"/>
                <w:lang w:eastAsia="zh-CN"/>
              </w:rPr>
              <w:t>，</w:t>
            </w:r>
            <w:r>
              <w:rPr>
                <w:rFonts w:hint="eastAsia" w:ascii="仿宋" w:hAnsi="仿宋" w:eastAsia="仿宋" w:cs="仿宋"/>
                <w:sz w:val="24"/>
                <w:szCs w:val="24"/>
              </w:rPr>
              <w:t>铁锹：50把</w:t>
            </w:r>
            <w:r>
              <w:rPr>
                <w:rFonts w:hint="eastAsia" w:ascii="仿宋" w:hAnsi="仿宋" w:eastAsia="仿宋" w:cs="仿宋"/>
                <w:sz w:val="24"/>
                <w:szCs w:val="24"/>
                <w:lang w:eastAsia="zh-CN"/>
              </w:rPr>
              <w:t>，</w:t>
            </w:r>
            <w:r>
              <w:rPr>
                <w:rFonts w:hint="eastAsia" w:ascii="仿宋" w:hAnsi="仿宋" w:eastAsia="仿宋" w:cs="仿宋"/>
                <w:sz w:val="24"/>
                <w:szCs w:val="24"/>
              </w:rPr>
              <w:t>防水电线：200米</w:t>
            </w:r>
            <w:r>
              <w:rPr>
                <w:rFonts w:hint="eastAsia" w:ascii="仿宋" w:hAnsi="仿宋" w:eastAsia="仿宋" w:cs="仿宋"/>
                <w:sz w:val="24"/>
                <w:szCs w:val="24"/>
                <w:lang w:eastAsia="zh-CN"/>
              </w:rPr>
              <w:t>，</w:t>
            </w:r>
            <w:r>
              <w:rPr>
                <w:rFonts w:hint="eastAsia" w:ascii="仿宋" w:hAnsi="仿宋" w:eastAsia="仿宋" w:cs="仿宋"/>
                <w:sz w:val="24"/>
                <w:szCs w:val="24"/>
              </w:rPr>
              <w:t>对讲机：58台</w:t>
            </w:r>
            <w:r>
              <w:rPr>
                <w:rFonts w:hint="eastAsia" w:ascii="仿宋" w:hAnsi="仿宋" w:eastAsia="仿宋" w:cs="仿宋"/>
                <w:sz w:val="24"/>
                <w:szCs w:val="24"/>
                <w:lang w:eastAsia="zh-CN"/>
              </w:rPr>
              <w:t>，</w:t>
            </w:r>
            <w:r>
              <w:rPr>
                <w:rFonts w:hint="eastAsia" w:ascii="仿宋" w:hAnsi="仿宋" w:eastAsia="仿宋" w:cs="仿宋"/>
                <w:sz w:val="24"/>
                <w:szCs w:val="24"/>
              </w:rPr>
              <w:t>抽水泵：2台</w:t>
            </w:r>
            <w:r>
              <w:rPr>
                <w:rFonts w:hint="eastAsia" w:ascii="仿宋" w:hAnsi="仿宋" w:eastAsia="仿宋" w:cs="仿宋"/>
                <w:sz w:val="24"/>
                <w:szCs w:val="24"/>
                <w:lang w:eastAsia="zh-CN"/>
              </w:rPr>
              <w:t>，</w:t>
            </w:r>
            <w:r>
              <w:rPr>
                <w:rFonts w:hint="eastAsia" w:ascii="仿宋" w:hAnsi="仿宋" w:eastAsia="仿宋" w:cs="仿宋"/>
                <w:sz w:val="24"/>
                <w:szCs w:val="24"/>
              </w:rPr>
              <w:t>防护服:500套</w:t>
            </w:r>
            <w:r>
              <w:rPr>
                <w:rFonts w:hint="eastAsia" w:ascii="仿宋" w:hAnsi="仿宋" w:eastAsia="仿宋" w:cs="仿宋"/>
                <w:sz w:val="24"/>
                <w:szCs w:val="24"/>
                <w:lang w:eastAsia="zh-CN"/>
              </w:rPr>
              <w:t>，</w:t>
            </w:r>
            <w:r>
              <w:rPr>
                <w:rFonts w:hint="eastAsia" w:ascii="仿宋" w:hAnsi="仿宋" w:eastAsia="仿宋" w:cs="仿宋"/>
                <w:sz w:val="24"/>
                <w:szCs w:val="24"/>
              </w:rPr>
              <w:t>一次性口罩：2000个</w:t>
            </w:r>
            <w:r>
              <w:rPr>
                <w:rFonts w:hint="eastAsia" w:ascii="仿宋" w:hAnsi="仿宋" w:eastAsia="仿宋" w:cs="仿宋"/>
                <w:sz w:val="24"/>
                <w:szCs w:val="24"/>
                <w:lang w:eastAsia="zh-CN"/>
              </w:rPr>
              <w:t>，</w:t>
            </w:r>
            <w:r>
              <w:rPr>
                <w:rFonts w:hint="eastAsia" w:ascii="仿宋" w:hAnsi="仿宋" w:eastAsia="仿宋" w:cs="仿宋"/>
                <w:sz w:val="24"/>
                <w:szCs w:val="24"/>
              </w:rPr>
              <w:t>N95口罩：200个</w:t>
            </w:r>
            <w:r>
              <w:rPr>
                <w:rFonts w:hint="eastAsia" w:ascii="仿宋" w:hAnsi="仿宋" w:eastAsia="仿宋" w:cs="仿宋"/>
                <w:sz w:val="24"/>
                <w:szCs w:val="24"/>
                <w:lang w:eastAsia="zh-CN"/>
              </w:rPr>
              <w:t>，</w:t>
            </w:r>
            <w:r>
              <w:rPr>
                <w:rFonts w:hint="eastAsia" w:ascii="仿宋" w:hAnsi="仿宋" w:eastAsia="仿宋" w:cs="仿宋"/>
                <w:sz w:val="24"/>
                <w:szCs w:val="24"/>
              </w:rPr>
              <w:t>84消毒液：10桶</w:t>
            </w:r>
            <w:r>
              <w:rPr>
                <w:rFonts w:hint="eastAsia" w:ascii="仿宋" w:hAnsi="仿宋" w:eastAsia="仿宋" w:cs="仿宋"/>
                <w:sz w:val="24"/>
                <w:szCs w:val="24"/>
                <w:lang w:eastAsia="zh-CN"/>
              </w:rPr>
              <w:t>，</w:t>
            </w:r>
            <w:r>
              <w:rPr>
                <w:rFonts w:hint="eastAsia" w:ascii="仿宋" w:hAnsi="仿宋" w:eastAsia="仿宋" w:cs="仿宋"/>
                <w:sz w:val="24"/>
                <w:szCs w:val="24"/>
              </w:rPr>
              <w:t>消毒酒精：3桶</w:t>
            </w:r>
            <w:r>
              <w:rPr>
                <w:rFonts w:hint="eastAsia" w:ascii="仿宋" w:hAnsi="仿宋" w:eastAsia="仿宋" w:cs="仿宋"/>
                <w:sz w:val="24"/>
                <w:szCs w:val="24"/>
                <w:lang w:eastAsia="zh-CN"/>
              </w:rPr>
              <w:t>，</w:t>
            </w:r>
            <w:r>
              <w:rPr>
                <w:rFonts w:hint="eastAsia" w:ascii="仿宋" w:hAnsi="仿宋" w:eastAsia="仿宋" w:cs="仿宋"/>
                <w:sz w:val="24"/>
                <w:szCs w:val="24"/>
              </w:rPr>
              <w:t>消杀工具：3套</w:t>
            </w:r>
            <w:r>
              <w:rPr>
                <w:rFonts w:hint="eastAsia" w:ascii="仿宋" w:hAnsi="仿宋" w:eastAsia="仿宋" w:cs="仿宋"/>
                <w:sz w:val="24"/>
                <w:szCs w:val="24"/>
                <w:lang w:eastAsia="zh-CN"/>
              </w:rPr>
              <w:t>。</w:t>
            </w:r>
            <w:bookmarkEnd w:id="3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1" w:name="_Toc20775"/>
            <w:r>
              <w:rPr>
                <w:rFonts w:hint="eastAsia" w:ascii="仿宋" w:hAnsi="仿宋" w:eastAsia="仿宋" w:cs="仿宋"/>
                <w:sz w:val="24"/>
                <w:szCs w:val="24"/>
                <w:lang w:eastAsia="zh-CN"/>
              </w:rPr>
              <w:t>代州</w:t>
            </w:r>
            <w:r>
              <w:rPr>
                <w:rFonts w:hint="eastAsia" w:ascii="仿宋" w:hAnsi="仿宋" w:eastAsia="仿宋" w:cs="仿宋"/>
                <w:sz w:val="24"/>
                <w:szCs w:val="24"/>
                <w:lang w:val="en-US" w:eastAsia="zh-CN"/>
              </w:rPr>
              <w:t>营</w:t>
            </w:r>
            <w:r>
              <w:rPr>
                <w:rFonts w:hint="eastAsia" w:ascii="仿宋" w:hAnsi="仿宋" w:eastAsia="仿宋" w:cs="仿宋"/>
                <w:sz w:val="24"/>
                <w:szCs w:val="24"/>
                <w:lang w:eastAsia="zh-CN"/>
              </w:rPr>
              <w:t>村</w:t>
            </w:r>
            <w:bookmarkEnd w:id="391"/>
          </w:p>
        </w:tc>
        <w:tc>
          <w:tcPr>
            <w:tcW w:w="10307" w:type="dxa"/>
          </w:tcPr>
          <w:p>
            <w:pPr>
              <w:outlineLvl w:val="9"/>
              <w:rPr>
                <w:rFonts w:hint="eastAsia" w:ascii="仿宋" w:hAnsi="仿宋" w:eastAsia="仿宋" w:cs="仿宋"/>
                <w:sz w:val="24"/>
                <w:szCs w:val="24"/>
              </w:rPr>
            </w:pPr>
            <w:bookmarkStart w:id="392" w:name="_Toc14571"/>
            <w:r>
              <w:rPr>
                <w:rFonts w:hint="eastAsia" w:ascii="仿宋" w:hAnsi="仿宋" w:eastAsia="仿宋" w:cs="仿宋"/>
                <w:sz w:val="24"/>
                <w:szCs w:val="24"/>
                <w:lang w:val="en-US" w:eastAsia="zh-CN"/>
              </w:rPr>
              <w:t>编织沙袋：300个，镐把：20把，手电筒：20支，雨靴：20双，铁锹：30把，对讲机：12台，防护服：300套，一次性口罩：1500个，N95口罩：300个，84消毒液：8桶，消毒酒精：5桶，消杀工具：2套。</w:t>
            </w:r>
            <w:bookmarkEnd w:id="3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3" w:name="_Toc23027"/>
            <w:r>
              <w:rPr>
                <w:rFonts w:hint="eastAsia" w:ascii="仿宋" w:hAnsi="仿宋" w:eastAsia="仿宋" w:cs="仿宋"/>
                <w:sz w:val="24"/>
                <w:szCs w:val="24"/>
                <w:lang w:val="en-US" w:eastAsia="zh-CN"/>
              </w:rPr>
              <w:t>哈拉更村</w:t>
            </w:r>
            <w:bookmarkEnd w:id="393"/>
          </w:p>
        </w:tc>
        <w:tc>
          <w:tcPr>
            <w:tcW w:w="10307" w:type="dxa"/>
          </w:tcPr>
          <w:p>
            <w:pPr>
              <w:outlineLvl w:val="9"/>
              <w:rPr>
                <w:rFonts w:hint="eastAsia" w:ascii="仿宋" w:hAnsi="仿宋" w:eastAsia="仿宋" w:cs="仿宋"/>
                <w:sz w:val="24"/>
                <w:szCs w:val="24"/>
                <w:lang w:val="en-US" w:eastAsia="zh-CN"/>
              </w:rPr>
            </w:pPr>
            <w:bookmarkStart w:id="394" w:name="_Toc27858"/>
            <w:r>
              <w:rPr>
                <w:rFonts w:hint="eastAsia" w:ascii="仿宋" w:hAnsi="仿宋" w:eastAsia="仿宋" w:cs="仿宋"/>
                <w:sz w:val="24"/>
                <w:szCs w:val="24"/>
                <w:lang w:val="en-US" w:eastAsia="zh-CN"/>
              </w:rPr>
              <w:t>装载机1台、灭火风机8台、灭火器 10个、灭火2号工具20把、灭火服5套、铁锹20把、雨鞋10双、雨衣10套、尼龙沙袋500个</w:t>
            </w:r>
            <w:bookmarkEnd w:id="3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5" w:name="_Toc5504"/>
            <w:r>
              <w:rPr>
                <w:rFonts w:hint="eastAsia" w:ascii="仿宋" w:hAnsi="仿宋" w:eastAsia="仿宋" w:cs="仿宋"/>
                <w:sz w:val="24"/>
                <w:szCs w:val="24"/>
                <w:lang w:val="en-US" w:eastAsia="zh-CN"/>
              </w:rPr>
              <w:t>哈拉沁村</w:t>
            </w:r>
            <w:bookmarkEnd w:id="395"/>
          </w:p>
        </w:tc>
        <w:tc>
          <w:tcPr>
            <w:tcW w:w="10307" w:type="dxa"/>
          </w:tcPr>
          <w:p>
            <w:pPr>
              <w:outlineLvl w:val="9"/>
              <w:rPr>
                <w:rFonts w:hint="eastAsia" w:ascii="仿宋" w:hAnsi="仿宋" w:eastAsia="仿宋" w:cs="仿宋"/>
                <w:sz w:val="24"/>
                <w:szCs w:val="24"/>
                <w:lang w:val="en-US" w:eastAsia="zh-CN"/>
              </w:rPr>
            </w:pPr>
            <w:bookmarkStart w:id="396" w:name="_Toc28164"/>
            <w:r>
              <w:rPr>
                <w:rFonts w:hint="eastAsia" w:ascii="仿宋" w:hAnsi="仿宋" w:eastAsia="仿宋" w:cs="仿宋"/>
                <w:sz w:val="24"/>
                <w:szCs w:val="24"/>
                <w:lang w:val="en-US" w:eastAsia="zh-CN"/>
              </w:rPr>
              <w:t>雨衣20套、雨鞋50双、手电筒10套、铁锹30把、竹枝扫把10把、风机10套、装沙袋500袋、防火服10套、帐篷3顶、防护服200套、一次性手套400双、一次性口罩1000个、N95口罩100个、酒精2箱、消毒液10箱。</w:t>
            </w:r>
            <w:bookmarkEnd w:id="3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7" w:name="_Toc18811"/>
            <w:r>
              <w:rPr>
                <w:rFonts w:hint="eastAsia" w:ascii="仿宋" w:hAnsi="仿宋" w:eastAsia="仿宋" w:cs="仿宋"/>
                <w:sz w:val="24"/>
                <w:szCs w:val="24"/>
                <w:lang w:val="en-US" w:eastAsia="zh-CN"/>
              </w:rPr>
              <w:t>呼哈路</w:t>
            </w:r>
            <w:r>
              <w:rPr>
                <w:rFonts w:hint="eastAsia" w:ascii="仿宋" w:hAnsi="仿宋" w:eastAsia="仿宋" w:cs="仿宋"/>
                <w:sz w:val="24"/>
                <w:szCs w:val="24"/>
              </w:rPr>
              <w:t>社区</w:t>
            </w:r>
            <w:bookmarkEnd w:id="397"/>
          </w:p>
        </w:tc>
        <w:tc>
          <w:tcPr>
            <w:tcW w:w="10307" w:type="dxa"/>
          </w:tcPr>
          <w:p>
            <w:pPr>
              <w:outlineLvl w:val="9"/>
              <w:rPr>
                <w:rFonts w:hint="eastAsia" w:ascii="仿宋" w:hAnsi="仿宋" w:eastAsia="仿宋" w:cs="仿宋"/>
                <w:sz w:val="24"/>
                <w:szCs w:val="24"/>
                <w:lang w:val="en-US" w:eastAsia="zh-CN"/>
              </w:rPr>
            </w:pPr>
            <w:bookmarkStart w:id="398" w:name="_Toc12800"/>
            <w:r>
              <w:rPr>
                <w:rFonts w:hint="eastAsia" w:ascii="仿宋" w:hAnsi="仿宋" w:eastAsia="仿宋" w:cs="仿宋"/>
                <w:sz w:val="24"/>
                <w:szCs w:val="24"/>
              </w:rPr>
              <w:t>镐把：</w:t>
            </w:r>
            <w:r>
              <w:rPr>
                <w:rFonts w:hint="eastAsia" w:ascii="仿宋" w:hAnsi="仿宋" w:eastAsia="仿宋" w:cs="仿宋"/>
                <w:sz w:val="24"/>
                <w:szCs w:val="24"/>
                <w:lang w:val="en-US" w:eastAsia="zh-CN"/>
              </w:rPr>
              <w:t>1</w:t>
            </w:r>
            <w:r>
              <w:rPr>
                <w:rFonts w:hint="eastAsia" w:ascii="仿宋" w:hAnsi="仿宋" w:eastAsia="仿宋" w:cs="仿宋"/>
                <w:sz w:val="24"/>
                <w:szCs w:val="24"/>
              </w:rPr>
              <w:t>把铁锹：</w:t>
            </w:r>
            <w:r>
              <w:rPr>
                <w:rFonts w:hint="eastAsia" w:ascii="仿宋" w:hAnsi="仿宋" w:eastAsia="仿宋" w:cs="仿宋"/>
                <w:sz w:val="24"/>
                <w:szCs w:val="24"/>
                <w:lang w:val="en-US" w:eastAsia="zh-CN"/>
              </w:rPr>
              <w:t>3</w:t>
            </w:r>
            <w:r>
              <w:rPr>
                <w:rFonts w:hint="eastAsia" w:ascii="仿宋" w:hAnsi="仿宋" w:eastAsia="仿宋" w:cs="仿宋"/>
                <w:sz w:val="24"/>
                <w:szCs w:val="24"/>
              </w:rPr>
              <w:t>把对讲机：</w:t>
            </w:r>
            <w:r>
              <w:rPr>
                <w:rFonts w:hint="eastAsia" w:ascii="仿宋" w:hAnsi="仿宋" w:eastAsia="仿宋" w:cs="仿宋"/>
                <w:sz w:val="24"/>
                <w:szCs w:val="24"/>
                <w:lang w:val="en-US" w:eastAsia="zh-CN"/>
              </w:rPr>
              <w:t>1</w:t>
            </w:r>
            <w:r>
              <w:rPr>
                <w:rFonts w:hint="eastAsia" w:ascii="仿宋" w:hAnsi="仿宋" w:eastAsia="仿宋" w:cs="仿宋"/>
                <w:sz w:val="24"/>
                <w:szCs w:val="24"/>
              </w:rPr>
              <w:t>台防护服:</w:t>
            </w:r>
            <w:r>
              <w:rPr>
                <w:rFonts w:hint="eastAsia" w:ascii="仿宋" w:hAnsi="仿宋" w:eastAsia="仿宋" w:cs="仿宋"/>
                <w:sz w:val="24"/>
                <w:szCs w:val="24"/>
                <w:lang w:val="en-US" w:eastAsia="zh-CN"/>
              </w:rPr>
              <w:t>300</w:t>
            </w:r>
            <w:r>
              <w:rPr>
                <w:rFonts w:hint="eastAsia" w:ascii="仿宋" w:hAnsi="仿宋" w:eastAsia="仿宋" w:cs="仿宋"/>
                <w:sz w:val="24"/>
                <w:szCs w:val="24"/>
              </w:rPr>
              <w:t>套一次性口罩：</w:t>
            </w:r>
            <w:r>
              <w:rPr>
                <w:rFonts w:hint="eastAsia" w:ascii="仿宋" w:hAnsi="仿宋" w:eastAsia="仿宋" w:cs="仿宋"/>
                <w:sz w:val="24"/>
                <w:szCs w:val="24"/>
                <w:lang w:val="en-US" w:eastAsia="zh-CN"/>
              </w:rPr>
              <w:t>100</w:t>
            </w:r>
            <w:r>
              <w:rPr>
                <w:rFonts w:hint="eastAsia" w:ascii="仿宋" w:hAnsi="仿宋" w:eastAsia="仿宋" w:cs="仿宋"/>
                <w:sz w:val="24"/>
                <w:szCs w:val="24"/>
              </w:rPr>
              <w:t>个N95口罩：</w:t>
            </w:r>
            <w:r>
              <w:rPr>
                <w:rFonts w:hint="eastAsia" w:ascii="仿宋" w:hAnsi="仿宋" w:eastAsia="仿宋" w:cs="仿宋"/>
                <w:sz w:val="24"/>
                <w:szCs w:val="24"/>
                <w:lang w:val="en-US" w:eastAsia="zh-CN"/>
              </w:rPr>
              <w:t>50</w:t>
            </w:r>
            <w:r>
              <w:rPr>
                <w:rFonts w:hint="eastAsia" w:ascii="仿宋" w:hAnsi="仿宋" w:eastAsia="仿宋" w:cs="仿宋"/>
                <w:sz w:val="24"/>
                <w:szCs w:val="24"/>
              </w:rPr>
              <w:t>个84消毒液：</w:t>
            </w:r>
            <w:r>
              <w:rPr>
                <w:rFonts w:hint="eastAsia" w:ascii="仿宋" w:hAnsi="仿宋" w:eastAsia="仿宋" w:cs="仿宋"/>
                <w:sz w:val="24"/>
                <w:szCs w:val="24"/>
                <w:lang w:val="en-US" w:eastAsia="zh-CN"/>
              </w:rPr>
              <w:t>15</w:t>
            </w:r>
            <w:r>
              <w:rPr>
                <w:rFonts w:hint="eastAsia" w:ascii="仿宋" w:hAnsi="仿宋" w:eastAsia="仿宋" w:cs="仿宋"/>
                <w:sz w:val="24"/>
                <w:szCs w:val="24"/>
              </w:rPr>
              <w:t>桶消毒酒精：</w:t>
            </w:r>
            <w:r>
              <w:rPr>
                <w:rFonts w:hint="eastAsia" w:ascii="仿宋" w:hAnsi="仿宋" w:eastAsia="仿宋" w:cs="仿宋"/>
                <w:sz w:val="24"/>
                <w:szCs w:val="24"/>
                <w:lang w:val="en-US" w:eastAsia="zh-CN"/>
              </w:rPr>
              <w:t>5</w:t>
            </w:r>
            <w:r>
              <w:rPr>
                <w:rFonts w:hint="eastAsia" w:ascii="仿宋" w:hAnsi="仿宋" w:eastAsia="仿宋" w:cs="仿宋"/>
                <w:sz w:val="24"/>
                <w:szCs w:val="24"/>
              </w:rPr>
              <w:t>桶消杀工具：</w:t>
            </w:r>
            <w:bookmarkEnd w:id="3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399" w:name="_Toc18913"/>
            <w:r>
              <w:rPr>
                <w:rFonts w:hint="eastAsia" w:ascii="仿宋" w:hAnsi="仿宋" w:eastAsia="仿宋" w:cs="仿宋"/>
                <w:sz w:val="24"/>
                <w:szCs w:val="24"/>
                <w:lang w:eastAsia="zh-CN"/>
              </w:rPr>
              <w:t>府兴社区</w:t>
            </w:r>
            <w:bookmarkEnd w:id="399"/>
          </w:p>
        </w:tc>
        <w:tc>
          <w:tcPr>
            <w:tcW w:w="10307" w:type="dxa"/>
          </w:tcPr>
          <w:p>
            <w:pPr>
              <w:outlineLvl w:val="9"/>
              <w:rPr>
                <w:rFonts w:hint="eastAsia" w:ascii="仿宋" w:hAnsi="仿宋" w:eastAsia="仿宋" w:cs="仿宋"/>
                <w:sz w:val="24"/>
                <w:szCs w:val="24"/>
              </w:rPr>
            </w:pPr>
            <w:bookmarkStart w:id="400" w:name="_Toc1888"/>
            <w:r>
              <w:rPr>
                <w:rFonts w:hint="eastAsia" w:ascii="仿宋" w:hAnsi="仿宋" w:eastAsia="仿宋" w:cs="仿宋"/>
                <w:sz w:val="24"/>
                <w:szCs w:val="24"/>
                <w:lang w:val="en-US" w:eastAsia="zh-CN"/>
              </w:rPr>
              <w:t>铁锹5把、帐篷2顶、灭火器20个。</w:t>
            </w:r>
            <w:bookmarkEnd w:id="40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pPr>
              <w:jc w:val="center"/>
              <w:outlineLvl w:val="9"/>
              <w:rPr>
                <w:rFonts w:hint="eastAsia" w:ascii="仿宋" w:hAnsi="仿宋" w:eastAsia="仿宋" w:cs="仿宋"/>
                <w:sz w:val="24"/>
                <w:szCs w:val="24"/>
                <w:lang w:val="en-US" w:eastAsia="zh-CN"/>
              </w:rPr>
            </w:pPr>
            <w:bookmarkStart w:id="401" w:name="_Toc4911"/>
            <w:r>
              <w:rPr>
                <w:rFonts w:hint="eastAsia" w:ascii="仿宋" w:hAnsi="仿宋" w:eastAsia="仿宋" w:cs="仿宋"/>
                <w:sz w:val="24"/>
                <w:szCs w:val="24"/>
                <w:lang w:val="en-US" w:eastAsia="zh-CN"/>
              </w:rPr>
              <w:t>苏雅拉社区</w:t>
            </w:r>
            <w:bookmarkEnd w:id="401"/>
          </w:p>
        </w:tc>
        <w:tc>
          <w:tcPr>
            <w:tcW w:w="10307" w:type="dxa"/>
          </w:tcPr>
          <w:p>
            <w:pPr>
              <w:outlineLvl w:val="9"/>
              <w:rPr>
                <w:rFonts w:hint="eastAsia" w:ascii="仿宋" w:hAnsi="仿宋" w:eastAsia="仿宋" w:cs="仿宋"/>
                <w:sz w:val="24"/>
                <w:szCs w:val="24"/>
                <w:lang w:val="en-US" w:eastAsia="zh-CN"/>
              </w:rPr>
            </w:pPr>
            <w:bookmarkStart w:id="402" w:name="_Toc26574"/>
            <w:r>
              <w:rPr>
                <w:rFonts w:hint="eastAsia" w:ascii="仿宋" w:hAnsi="仿宋" w:eastAsia="仿宋" w:cs="仿宋"/>
                <w:sz w:val="24"/>
                <w:szCs w:val="24"/>
                <w:lang w:val="en-US" w:eastAsia="zh-CN"/>
              </w:rPr>
              <w:t>编织沙袋：300个镐把：20把手电筒：20支雨靴：20双铁锹：30把对讲机：12台防护服：300套一次性口罩：1500个N95口罩：300个84消毒液：8桶消毒酒精：5桶消杀工具：2套</w:t>
            </w:r>
            <w:bookmarkEnd w:id="402"/>
          </w:p>
        </w:tc>
      </w:tr>
    </w:tbl>
    <w:p>
      <w:pPr>
        <w:outlineLvl w:val="0"/>
        <w:rPr>
          <w:rFonts w:hint="eastAsia" w:ascii="仿宋" w:hAnsi="仿宋" w:eastAsia="仿宋" w:cs="仿宋"/>
          <w:sz w:val="24"/>
          <w:szCs w:val="24"/>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rPr>
          <w:rFonts w:hint="eastAsia" w:ascii="黑体" w:eastAsia="黑体"/>
          <w:bCs/>
          <w:color w:val="auto"/>
          <w:kern w:val="44"/>
          <w:sz w:val="32"/>
          <w:szCs w:val="44"/>
          <w:lang w:val="en-US" w:eastAsia="zh-CN"/>
        </w:rPr>
      </w:pPr>
      <w:bookmarkStart w:id="403" w:name="_Toc528"/>
      <w:bookmarkStart w:id="404" w:name="_Toc26946"/>
      <w:r>
        <w:rPr>
          <w:rFonts w:hint="eastAsia" w:ascii="黑体" w:hAnsi="黑体" w:eastAsia="黑体" w:cs="黑体"/>
          <w:b w:val="0"/>
          <w:bCs w:val="0"/>
          <w:color w:val="000000" w:themeColor="text1"/>
          <w:sz w:val="32"/>
          <w:szCs w:val="32"/>
          <w:lang w:val="en-US" w:eastAsia="zh-CN"/>
          <w14:textFill>
            <w14:solidFill>
              <w14:schemeClr w14:val="tx1"/>
            </w14:solidFill>
          </w14:textFill>
        </w:rPr>
        <w:t>附件6 新城区应急避险场所</w:t>
      </w:r>
      <w:bookmarkEnd w:id="403"/>
      <w:bookmarkEnd w:id="404"/>
      <w:r>
        <w:rPr>
          <w:rFonts w:hint="eastAsia" w:ascii="黑体" w:hAnsi="黑体" w:eastAsia="黑体" w:cs="黑体"/>
          <w:b w:val="0"/>
          <w:bCs w:val="0"/>
          <w:color w:val="000000" w:themeColor="text1"/>
          <w:sz w:val="32"/>
          <w:szCs w:val="32"/>
          <w:lang w:val="en-US" w:eastAsia="zh-CN"/>
          <w14:textFill>
            <w14:solidFill>
              <w14:schemeClr w14:val="tx1"/>
            </w14:solidFill>
          </w14:textFill>
        </w:rPr>
        <w:t>（略）</w:t>
      </w:r>
      <w:bookmarkStart w:id="405" w:name="_Toc22769"/>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406" w:name="_Toc2024"/>
      <w:r>
        <w:rPr>
          <w:rFonts w:hint="eastAsia" w:ascii="黑体" w:hAnsi="黑体" w:eastAsia="黑体" w:cs="黑体"/>
          <w:b w:val="0"/>
          <w:bCs w:val="0"/>
          <w:color w:val="000000" w:themeColor="text1"/>
          <w:sz w:val="32"/>
          <w:szCs w:val="32"/>
          <w:lang w:val="en-US" w:eastAsia="zh-CN"/>
          <w14:textFill>
            <w14:solidFill>
              <w14:schemeClr w14:val="tx1"/>
            </w14:solidFill>
          </w14:textFill>
        </w:rPr>
        <w:t>附件7 新城区主要救治医院信息表</w:t>
      </w:r>
      <w:bookmarkEnd w:id="405"/>
      <w:bookmarkEnd w:id="406"/>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022"/>
        <w:gridCol w:w="2356"/>
        <w:gridCol w:w="2356"/>
        <w:gridCol w:w="2356"/>
        <w:gridCol w:w="2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4111"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医院名称</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位置</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医院等级</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床位数</w:t>
            </w:r>
          </w:p>
        </w:tc>
        <w:tc>
          <w:tcPr>
            <w:tcW w:w="2408" w:type="dxa"/>
            <w:vAlign w:val="center"/>
          </w:tcPr>
          <w:p>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呼和浩特市新城区医院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内蒙古自治区呼和浩特市新城区哲里木路77号</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乙等,二级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0471-8904202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内蒙古自治区精神卫生中心（内蒙古自治区第三医院、内蒙古自治区精神卫生研究所）</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内蒙古自治区呼和浩特市新城区乌兰察布东街23号</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820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0471-4935437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内蒙古自治区中医医院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内蒙古自治区呼和浩特市新城区健康街</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959</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0471-6920457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内蒙古自治区妇幼保健院（（内蒙古自治区儿童医院）（内蒙古自治区妇产医院））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内蒙古自治区呼和浩特市新新城区北二环快速路18号</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800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0471-6357471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4111"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内蒙古自治区第四医院</w:t>
            </w:r>
          </w:p>
        </w:tc>
        <w:tc>
          <w:tcPr>
            <w:tcW w:w="2408" w:type="dxa"/>
            <w:vAlign w:val="bottom"/>
          </w:tcPr>
          <w:p>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内蒙古呼和浩特市新城区机场路与110国道连接路中段</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620</w:t>
            </w:r>
          </w:p>
        </w:tc>
        <w:tc>
          <w:tcPr>
            <w:tcW w:w="2408" w:type="dxa"/>
            <w:vAlign w:val="center"/>
          </w:tcPr>
          <w:p>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0471-2318303</w:t>
            </w:r>
          </w:p>
        </w:tc>
      </w:tr>
    </w:tbl>
    <w:p>
      <w:pPr>
        <w:outlineLvl w:val="0"/>
        <w:rPr>
          <w:rFonts w:hint="eastAsia" w:ascii="黑体" w:eastAsia="黑体"/>
          <w:bCs/>
          <w:color w:val="auto"/>
          <w:kern w:val="44"/>
          <w:sz w:val="32"/>
          <w:szCs w:val="4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407" w:name="_Toc19665"/>
      <w:bookmarkStart w:id="408" w:name="_Toc19309"/>
      <w:r>
        <w:rPr>
          <w:rFonts w:hint="eastAsia" w:ascii="黑体" w:hAnsi="黑体" w:eastAsia="黑体" w:cs="黑体"/>
          <w:b w:val="0"/>
          <w:bCs w:val="0"/>
          <w:color w:val="000000" w:themeColor="text1"/>
          <w:sz w:val="32"/>
          <w:szCs w:val="32"/>
          <w:lang w:val="en-US" w:eastAsia="zh-CN"/>
          <w14:textFill>
            <w14:solidFill>
              <w14:schemeClr w14:val="tx1"/>
            </w14:solidFill>
          </w14:textFill>
        </w:rPr>
        <w:t>附件8 大风预警信号及防御指南</w:t>
      </w:r>
      <w:bookmarkEnd w:id="407"/>
      <w:bookmarkEnd w:id="408"/>
    </w:p>
    <w:tbl>
      <w:tblPr>
        <w:tblStyle w:val="11"/>
        <w:tblW w:w="837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69"/>
        <w:gridCol w:w="1638"/>
        <w:gridCol w:w="1800"/>
        <w:gridCol w:w="1823"/>
        <w:gridCol w:w="19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1169" w:type="dxa"/>
            <w:tcBorders>
              <w:tl2br w:val="nil"/>
              <w:tr2bl w:val="nil"/>
            </w:tcBorders>
            <w:noWrap w:val="0"/>
            <w:tcMar>
              <w:top w:w="0" w:type="dxa"/>
              <w:left w:w="108" w:type="dxa"/>
              <w:bottom w:w="0" w:type="dxa"/>
              <w:right w:w="108" w:type="dxa"/>
            </w:tcMar>
            <w:vAlign w:val="center"/>
          </w:tcPr>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w:t>
            </w:r>
          </w:p>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号名称</w:t>
            </w:r>
          </w:p>
        </w:tc>
        <w:tc>
          <w:tcPr>
            <w:tcW w:w="1638" w:type="dxa"/>
            <w:tcBorders>
              <w:tl2br w:val="nil"/>
              <w:tr2bl w:val="nil"/>
            </w:tcBorders>
            <w:noWrap w:val="0"/>
            <w:tcMar>
              <w:top w:w="0" w:type="dxa"/>
              <w:left w:w="108" w:type="dxa"/>
              <w:bottom w:w="0" w:type="dxa"/>
              <w:right w:w="108" w:type="dxa"/>
            </w:tcMar>
            <w:vAlign w:val="center"/>
          </w:tcPr>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大风蓝</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00" w:type="dxa"/>
            <w:tcBorders>
              <w:tl2br w:val="nil"/>
              <w:tr2bl w:val="nil"/>
            </w:tcBorders>
            <w:noWrap w:val="0"/>
            <w:tcMar>
              <w:top w:w="0" w:type="dxa"/>
              <w:left w:w="108" w:type="dxa"/>
              <w:bottom w:w="0" w:type="dxa"/>
              <w:right w:w="108" w:type="dxa"/>
            </w:tcMar>
            <w:vAlign w:val="center"/>
          </w:tcPr>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大风黄</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23" w:type="dxa"/>
            <w:tcBorders>
              <w:tl2br w:val="nil"/>
              <w:tr2bl w:val="nil"/>
            </w:tcBorders>
            <w:noWrap w:val="0"/>
            <w:tcMar>
              <w:top w:w="0" w:type="dxa"/>
              <w:left w:w="108" w:type="dxa"/>
              <w:bottom w:w="0" w:type="dxa"/>
              <w:right w:w="108" w:type="dxa"/>
            </w:tcMar>
            <w:vAlign w:val="center"/>
          </w:tcPr>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大风橙</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941" w:type="dxa"/>
            <w:tcBorders>
              <w:tl2br w:val="nil"/>
              <w:tr2bl w:val="nil"/>
            </w:tcBorders>
            <w:noWrap w:val="0"/>
            <w:tcMar>
              <w:top w:w="0" w:type="dxa"/>
              <w:left w:w="108" w:type="dxa"/>
              <w:bottom w:w="0" w:type="dxa"/>
              <w:right w:w="108" w:type="dxa"/>
            </w:tcMar>
            <w:vAlign w:val="center"/>
          </w:tcPr>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大风红</w:t>
            </w:r>
            <w:r>
              <w:rPr>
                <w:rFonts w:hint="eastAsia" w:ascii="仿宋_GB2312" w:hAnsi="仿宋_GB2312" w:eastAsia="仿宋_GB2312" w:cs="仿宋_GB2312"/>
                <w:b/>
                <w:bCs/>
                <w:color w:val="000000" w:themeColor="text1"/>
                <w:sz w:val="24"/>
                <w:szCs w:val="24"/>
                <w14:textFill>
                  <w14:solidFill>
                    <w14:schemeClr w14:val="tx1"/>
                  </w14:solidFill>
                </w14:textFill>
              </w:rPr>
              <w:t>色</w:t>
            </w:r>
          </w:p>
          <w:p>
            <w:pPr>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pPr>
              <w:bidi w:val="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标准</w:t>
            </w:r>
          </w:p>
        </w:tc>
        <w:tc>
          <w:tcPr>
            <w:tcW w:w="1638"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24小时内可能受大风影响，平均风力可达6级以上，或者阵风7级以上；或者已经受大风影响，平均风力为6～7级，或者阵风7～8级并可能持续</w:t>
            </w:r>
          </w:p>
        </w:tc>
        <w:tc>
          <w:tcPr>
            <w:tcW w:w="1800"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12小时内可能受大风影响，平均风力可达8级以上，或者阵风9级以上；或者已经受大风影响，平均风力为8～9级，或者阵风9～10级并可能持续。</w:t>
            </w:r>
          </w:p>
        </w:tc>
        <w:tc>
          <w:tcPr>
            <w:tcW w:w="1823"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6小时内可能受大风影响，平均风力可达10级以上，或者阵风11级以上；或者已经受大风影响，平均风力为10～11级，或者阵风11～12级并可能持续。</w:t>
            </w:r>
          </w:p>
        </w:tc>
        <w:tc>
          <w:tcPr>
            <w:tcW w:w="1941"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6小时内可能受大风影响，平均风力可达12级以上，或者阵风13级以上；或者已经受大风影响，平均风力为12级以上，或者阵风13级以上并可能持续。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pPr>
              <w:bidi w:val="0"/>
              <w:jc w:val="center"/>
              <w:rPr>
                <w:rFonts w:hint="default"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防御指南</w:t>
            </w:r>
          </w:p>
        </w:tc>
        <w:tc>
          <w:tcPr>
            <w:tcW w:w="1638"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1.政府及相关部门按照职责做好防大风工作；</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2.关好门窗，加固围板、棚架、广告牌等易被风吹动的搭建物，妥善安置易受大风影响的室外物品，遮盖建筑物资；</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3.相关水域水上作业和过往船舶采取积极的应对措施，如回港避风或者绕道航行等；</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4.行人注意尽量少骑自行车，刮风时不要在广告牌、临时搭建物等下面逗留；</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5.有关部门和单位注意森林、草原等防火。</w:t>
            </w:r>
          </w:p>
        </w:tc>
        <w:tc>
          <w:tcPr>
            <w:tcW w:w="1800"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1.政府及相关部门按照职责做好防大风工作；</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2.停止露天活动和高空等户外危险作业，危险地带人员和危房居民尽量转到避风场所避风；</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3.相关水域水上作业和过往船舶采取积极的应对措施，加固港口设施，防止船舶走锚、搁浅和碰撞；</w:t>
            </w:r>
            <w:r>
              <w:rPr>
                <w:rFonts w:hint="eastAsia" w:ascii="仿宋_GB2312" w:hAnsi="仿宋_GB2312" w:eastAsia="仿宋_GB2312" w:cs="仿宋_GB2312"/>
                <w:color w:val="000000" w:themeColor="text1"/>
                <w14:textFill>
                  <w14:solidFill>
                    <w14:schemeClr w14:val="tx1"/>
                  </w14:solidFill>
                </w14:textFill>
              </w:rPr>
              <w:t> </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4.切断户外危险电源，妥善安置易受大风影响的室外物品，遮盖建筑物资；</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5.机场、高速公路等单位应当采取保障交通安全的措施，有关部门和单位注意森林、草原等防火。</w:t>
            </w:r>
          </w:p>
        </w:tc>
        <w:tc>
          <w:tcPr>
            <w:tcW w:w="1823"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1.政府及相关部门按照职责做好防大风应急工作；</w:t>
            </w:r>
            <w:r>
              <w:rPr>
                <w:rFonts w:hint="eastAsia" w:ascii="仿宋_GB2312" w:hAnsi="仿宋_GB2312" w:eastAsia="仿宋_GB2312" w:cs="仿宋_GB2312"/>
                <w:color w:val="000000" w:themeColor="text1"/>
                <w14:textFill>
                  <w14:solidFill>
                    <w14:schemeClr w14:val="tx1"/>
                  </w14:solidFill>
                </w14:textFill>
              </w:rPr>
              <w:t> </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2.房屋抗风能力较弱的中小学校和单位应当停课、停业，人员减少外出；</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3.相关水域水上作业和过往船舶应当回港避风，加固港口设施，防止船舶走锚、搁浅和碰撞；</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4.切断危险电源，妥善安置易受大风影响的室外物品，遮盖建筑物资；</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5.机场、铁路、高速公路、水上交通等单位应当采取保障交通安全的措施，有关部门和单位注意森林、草原等防火</w:t>
            </w:r>
          </w:p>
        </w:tc>
        <w:tc>
          <w:tcPr>
            <w:tcW w:w="1941" w:type="dxa"/>
            <w:tcBorders>
              <w:tl2br w:val="nil"/>
              <w:tr2bl w:val="nil"/>
            </w:tcBorders>
            <w:noWrap w:val="0"/>
            <w:tcMar>
              <w:top w:w="0" w:type="dxa"/>
              <w:left w:w="108" w:type="dxa"/>
              <w:bottom w:w="0" w:type="dxa"/>
              <w:right w:w="108" w:type="dxa"/>
            </w:tcMar>
            <w:vAlign w:val="top"/>
          </w:tcPr>
          <w:p>
            <w:pPr>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1.政府及相关部门按照职责做好防大风应急和抢险工作；</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2.人员应当尽可能停留在防风安全的地方，不要随意外出；</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3.回港避风的船舶要视情况采取积极措施，妥善安排人员留守或者转移到安全地带；</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4.切断危险电源，妥善安置易受大风影响的室外物品，遮盖建筑物资；</w:t>
            </w:r>
            <w:r>
              <w:rPr>
                <w:rFonts w:hint="eastAsia" w:ascii="仿宋_GB2312" w:hAnsi="仿宋_GB2312" w:eastAsia="仿宋_GB2312" w:cs="仿宋_GB2312"/>
                <w:color w:val="000000" w:themeColor="text1"/>
                <w14:textFill>
                  <w14:solidFill>
                    <w14:schemeClr w14:val="tx1"/>
                  </w14:solidFill>
                </w14:textFill>
              </w:rPr>
              <w:t> </w:t>
            </w:r>
          </w:p>
          <w:p>
            <w:pPr>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5.机场、铁路、高速公路、水上交通等单位应当采取保障交通安全的措施，有关部门和单位注意森林、草原等防火。</w:t>
            </w:r>
          </w:p>
        </w:tc>
      </w:tr>
    </w:tbl>
    <w:p>
      <w:pPr>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b w:val="0"/>
          <w:bCs w:val="0"/>
          <w:color w:val="000000" w:themeColor="text1"/>
          <w:sz w:val="32"/>
          <w:szCs w:val="32"/>
          <w:lang w:val="en-US" w:eastAsia="zh-CN"/>
          <w14:textFill>
            <w14:solidFill>
              <w14:schemeClr w14:val="tx1"/>
            </w14:solidFill>
          </w14:textFill>
        </w:rPr>
      </w:pPr>
      <w:bookmarkStart w:id="409" w:name="_Toc891"/>
      <w:r>
        <w:rPr>
          <w:rFonts w:hint="eastAsia" w:ascii="黑体" w:hAnsi="黑体" w:eastAsia="黑体" w:cs="黑体"/>
          <w:b w:val="0"/>
          <w:bCs w:val="0"/>
          <w:color w:val="000000" w:themeColor="text1"/>
          <w:sz w:val="32"/>
          <w:szCs w:val="32"/>
          <w:lang w:val="en-US" w:eastAsia="zh-CN"/>
          <w14:textFill>
            <w14:solidFill>
              <w14:schemeClr w14:val="tx1"/>
            </w14:solidFill>
          </w14:textFill>
        </w:rPr>
        <w:t>附件9 预案专家评审意见</w:t>
      </w:r>
      <w:bookmarkEnd w:id="409"/>
    </w:p>
    <w:p>
      <w:pPr>
        <w:keepNext w:val="0"/>
        <w:keepLines w:val="0"/>
        <w:pageBreakBefore w:val="0"/>
        <w:kinsoku/>
        <w:wordWrap/>
        <w:overflowPunct/>
        <w:topLinePunct w:val="0"/>
        <w:bidi w:val="0"/>
        <w:adjustRightInd/>
        <w:spacing w:line="360" w:lineRule="auto"/>
        <w:jc w:val="left"/>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345430" cy="7114540"/>
            <wp:effectExtent l="0" t="0" r="1270" b="10160"/>
            <wp:docPr id="3" name="图片 3" descr="低温雨雪和大风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低温雨雪和大风_06"/>
                    <pic:cNvPicPr>
                      <a:picLocks noChangeAspect="1"/>
                    </pic:cNvPicPr>
                  </pic:nvPicPr>
                  <pic:blipFill>
                    <a:blip r:embed="rId8"/>
                    <a:srcRect l="3614" t="3127" r="5216" b="19313"/>
                    <a:stretch>
                      <a:fillRect/>
                    </a:stretch>
                  </pic:blipFill>
                  <pic:spPr>
                    <a:xfrm>
                      <a:off x="0" y="0"/>
                      <a:ext cx="5345430" cy="7114540"/>
                    </a:xfrm>
                    <a:prstGeom prst="rect">
                      <a:avLst/>
                    </a:prstGeom>
                  </pic:spPr>
                </pic:pic>
              </a:graphicData>
            </a:graphic>
          </wp:inline>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461000" cy="8067675"/>
            <wp:effectExtent l="0" t="0" r="0" b="9525"/>
            <wp:docPr id="5" name="图片 5" descr="低温雨雪和大风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雨雪和大风_01"/>
                    <pic:cNvPicPr>
                      <a:picLocks noChangeAspect="1"/>
                    </pic:cNvPicPr>
                  </pic:nvPicPr>
                  <pic:blipFill>
                    <a:blip r:embed="rId9"/>
                    <a:srcRect l="1807" r="2217" b="8519"/>
                    <a:stretch>
                      <a:fillRect/>
                    </a:stretch>
                  </pic:blipFill>
                  <pic:spPr>
                    <a:xfrm>
                      <a:off x="0" y="0"/>
                      <a:ext cx="5461000" cy="8067675"/>
                    </a:xfrm>
                    <a:prstGeom prst="rect">
                      <a:avLst/>
                    </a:prstGeom>
                  </pic:spPr>
                </pic:pic>
              </a:graphicData>
            </a:graphic>
          </wp:inline>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461635" cy="7442200"/>
            <wp:effectExtent l="0" t="0" r="12065" b="0"/>
            <wp:docPr id="9" name="图片 9" descr="低温雨雪和大风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低温雨雪和大风_04"/>
                    <pic:cNvPicPr>
                      <a:picLocks noChangeAspect="1"/>
                    </pic:cNvPicPr>
                  </pic:nvPicPr>
                  <pic:blipFill>
                    <a:blip r:embed="rId10"/>
                    <a:srcRect l="3204" t="7105" r="4819" b="7241"/>
                    <a:stretch>
                      <a:fillRect/>
                    </a:stretch>
                  </pic:blipFill>
                  <pic:spPr>
                    <a:xfrm>
                      <a:off x="0" y="0"/>
                      <a:ext cx="5461635" cy="7442200"/>
                    </a:xfrm>
                    <a:prstGeom prst="rect">
                      <a:avLst/>
                    </a:prstGeom>
                  </pic:spPr>
                </pic:pic>
              </a:graphicData>
            </a:graphic>
          </wp:inline>
        </w:drawing>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drawing>
          <wp:inline distT="0" distB="0" distL="114300" distR="114300">
            <wp:extent cx="5906770" cy="8204200"/>
            <wp:effectExtent l="0" t="0" r="11430" b="0"/>
            <wp:docPr id="10" name="图片 10" descr="低温雨雪和大风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低温雨雪和大风_03"/>
                    <pic:cNvPicPr>
                      <a:picLocks noChangeAspect="1"/>
                    </pic:cNvPicPr>
                  </pic:nvPicPr>
                  <pic:blipFill>
                    <a:blip r:embed="rId11"/>
                    <a:srcRect l="2807" t="3834" r="3409" b="5964"/>
                    <a:stretch>
                      <a:fillRect/>
                    </a:stretch>
                  </pic:blipFill>
                  <pic:spPr>
                    <a:xfrm>
                      <a:off x="0" y="0"/>
                      <a:ext cx="5906770" cy="8204200"/>
                    </a:xfrm>
                    <a:prstGeom prst="rect">
                      <a:avLst/>
                    </a:prstGeom>
                  </pic:spPr>
                </pic:pic>
              </a:graphicData>
            </a:graphic>
          </wp:inline>
        </w:drawing>
      </w: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200247B" w:usb2="00000009" w:usb3="00000000" w:csb0="200001F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3AE75C"/>
    <w:multiLevelType w:val="singleLevel"/>
    <w:tmpl w:val="233AE75C"/>
    <w:lvl w:ilvl="0" w:tentative="0">
      <w:start w:val="1"/>
      <w:numFmt w:val="decimal"/>
      <w:suff w:val="nothing"/>
      <w:lvlText w:val="（%1）"/>
      <w:lvlJc w:val="left"/>
    </w:lvl>
  </w:abstractNum>
  <w:abstractNum w:abstractNumId="1">
    <w:nsid w:val="42E9E4F2"/>
    <w:multiLevelType w:val="multilevel"/>
    <w:tmpl w:val="42E9E4F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52A412EB"/>
    <w:multiLevelType w:val="singleLevel"/>
    <w:tmpl w:val="52A412EB"/>
    <w:lvl w:ilvl="0" w:tentative="0">
      <w:start w:val="1"/>
      <w:numFmt w:val="decimal"/>
      <w:suff w:val="nothing"/>
      <w:lvlText w:val="（%1）"/>
      <w:lvlJc w:val="left"/>
      <w:rPr>
        <w:rFonts w:hint="default" w:ascii="仿宋" w:hAnsi="仿宋" w:eastAsia="仿宋" w:cs="仿宋"/>
        <w:sz w:val="32"/>
        <w:szCs w:val="32"/>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mZWE0YmJlZDkyZWViMDNhYjljZDQ4NTAyNzNlM2YifQ=="/>
  </w:docVars>
  <w:rsids>
    <w:rsidRoot w:val="353511E6"/>
    <w:rsid w:val="00294A18"/>
    <w:rsid w:val="0A0C31B6"/>
    <w:rsid w:val="0AFD017C"/>
    <w:rsid w:val="0E8A09BB"/>
    <w:rsid w:val="165571A1"/>
    <w:rsid w:val="1EE53CE9"/>
    <w:rsid w:val="210B7EA3"/>
    <w:rsid w:val="22F67B09"/>
    <w:rsid w:val="24D67752"/>
    <w:rsid w:val="25182B95"/>
    <w:rsid w:val="285E3717"/>
    <w:rsid w:val="2B265752"/>
    <w:rsid w:val="2F0245A4"/>
    <w:rsid w:val="2FA26146"/>
    <w:rsid w:val="30F21320"/>
    <w:rsid w:val="33E62D59"/>
    <w:rsid w:val="34B60A2B"/>
    <w:rsid w:val="353511E6"/>
    <w:rsid w:val="37F01524"/>
    <w:rsid w:val="3B664B21"/>
    <w:rsid w:val="3DD84947"/>
    <w:rsid w:val="3ECF64D5"/>
    <w:rsid w:val="3FE471D0"/>
    <w:rsid w:val="3FE57058"/>
    <w:rsid w:val="497E5101"/>
    <w:rsid w:val="4FDD7B24"/>
    <w:rsid w:val="504D3319"/>
    <w:rsid w:val="50C80170"/>
    <w:rsid w:val="53DF5900"/>
    <w:rsid w:val="540616D0"/>
    <w:rsid w:val="5E881A83"/>
    <w:rsid w:val="5F910FB9"/>
    <w:rsid w:val="63507859"/>
    <w:rsid w:val="644D33D8"/>
    <w:rsid w:val="666B40A1"/>
    <w:rsid w:val="6ABD4F54"/>
    <w:rsid w:val="6E6B3DBA"/>
    <w:rsid w:val="757306DD"/>
    <w:rsid w:val="7A4562AD"/>
    <w:rsid w:val="7CB94616"/>
    <w:rsid w:val="7E1C5F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黑体" w:eastAsia="黑体"/>
      <w:bCs/>
      <w:kern w:val="44"/>
      <w:sz w:val="32"/>
      <w:szCs w:val="4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2"/>
    <w:basedOn w:val="1"/>
    <w:qFormat/>
    <w:uiPriority w:val="99"/>
    <w:pPr>
      <w:spacing w:after="120" w:afterLines="0" w:afterAutospacing="0" w:line="480" w:lineRule="auto"/>
      <w:ind w:left="420" w:left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next w:val="5"/>
    <w:autoRedefine/>
    <w:qFormat/>
    <w:uiPriority w:val="0"/>
    <w:pPr>
      <w:spacing w:before="0" w:beforeAutospacing="1" w:after="0" w:afterAutospacing="1"/>
      <w:ind w:left="0" w:right="0"/>
      <w:jc w:val="left"/>
    </w:pPr>
    <w:rPr>
      <w:kern w:val="0"/>
      <w:sz w:val="24"/>
      <w:lang w:val="en-US" w:eastAsia="zh-CN" w:bidi="ar"/>
    </w:rPr>
  </w:style>
  <w:style w:type="paragraph" w:styleId="10">
    <w:name w:val="Title"/>
    <w:basedOn w:val="1"/>
    <w:next w:val="1"/>
    <w:qFormat/>
    <w:uiPriority w:val="0"/>
    <w:pPr>
      <w:spacing w:before="240" w:after="60"/>
      <w:jc w:val="left"/>
      <w:outlineLvl w:val="0"/>
    </w:pPr>
    <w:rPr>
      <w:rFonts w:ascii="华文中宋" w:hAnsi="华文中宋" w:eastAsia="黑体" w:cs="Arial"/>
      <w:bCs/>
      <w:sz w:val="30"/>
      <w:szCs w:val="3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paragraph" w:customStyle="1" w:styleId="15">
    <w:name w:val="正文首行缩进1"/>
    <w:basedOn w:val="1"/>
    <w:qFormat/>
    <w:uiPriority w:val="0"/>
    <w:pPr>
      <w:spacing w:line="360" w:lineRule="auto"/>
      <w:ind w:firstLine="420" w:firstLineChars="200"/>
      <w:jc w:val="left"/>
    </w:pPr>
    <w:rPr>
      <w:rFonts w:ascii="宋体" w:hAnsi="宋体"/>
      <w:sz w:val="24"/>
    </w:rPr>
  </w:style>
  <w:style w:type="paragraph" w:customStyle="1" w:styleId="16">
    <w:name w:val="WPSOffice手动目录 1"/>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styleId="18">
    <w:name w:val="List Paragraph"/>
    <w:basedOn w:val="1"/>
    <w:qFormat/>
    <w:uiPriority w:val="34"/>
    <w:pPr>
      <w:ind w:firstLine="420" w:firstLineChars="200"/>
    </w:pPr>
  </w:style>
  <w:style w:type="character" w:customStyle="1" w:styleId="19">
    <w:name w:val="font01"/>
    <w:basedOn w:val="13"/>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sv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20019</Words>
  <Characters>21395</Characters>
  <Lines>0</Lines>
  <Paragraphs>0</Paragraphs>
  <TotalTime>9</TotalTime>
  <ScaleCrop>false</ScaleCrop>
  <LinksUpToDate>false</LinksUpToDate>
  <CharactersWithSpaces>21913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2022-05-04T14:00:00Z</dcterms:created>
  <dc:creator>王晓峰</dc:creator>
  <cp:lastModifiedBy>焦鑫</cp:lastModifiedBy>
  <dcterms:modified xsi:type="dcterms:W3CDTF">2024-05-24T02:24:49Z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BE712900FC7A40788B64074829D07EA0_13</vt:lpwstr>
  </property>
</Properties>
</file>