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widowControl/>
        <w:spacing w:line="259" w:lineRule="auto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>
      <w:pPr>
        <w:widowControl/>
        <w:spacing w:line="259" w:lineRule="auto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6876415</wp:posOffset>
            </wp:positionH>
            <wp:positionV relativeFrom="page">
              <wp:posOffset>6498590</wp:posOffset>
            </wp:positionV>
            <wp:extent cx="12065" cy="18415"/>
            <wp:effectExtent l="0" t="0" r="0" b="0"/>
            <wp:wrapTopAndBottom/>
            <wp:docPr id="1" name="Picture 18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7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44"/>
          <w:szCs w:val="44"/>
        </w:rPr>
        <w:t>食品经营许可“一件事一次办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11"/>
        <w:tblW w:w="0" w:type="auto"/>
        <w:tblInd w:w="79" w:type="dxa"/>
        <w:tblLayout w:type="fixed"/>
        <w:tblCellMar>
          <w:top w:w="90" w:type="dxa"/>
          <w:left w:w="2" w:type="dxa"/>
          <w:bottom w:w="35" w:type="dxa"/>
          <w:right w:w="94" w:type="dxa"/>
        </w:tblCellMar>
      </w:tblPr>
      <w:tblGrid>
        <w:gridCol w:w="2230"/>
        <w:gridCol w:w="2079"/>
        <w:gridCol w:w="273"/>
        <w:gridCol w:w="5"/>
        <w:gridCol w:w="1622"/>
        <w:gridCol w:w="423"/>
        <w:gridCol w:w="1422"/>
        <w:gridCol w:w="729"/>
      </w:tblGrid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83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7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申请人基本信息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4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33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经营者名称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3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0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84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4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经营场所地址</w:t>
            </w:r>
          </w:p>
        </w:tc>
        <w:tc>
          <w:tcPr>
            <w:tcW w:w="3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经营场所</w:t>
            </w:r>
          </w:p>
          <w:p>
            <w:pPr>
              <w:widowControl/>
              <w:spacing w:line="259" w:lineRule="auto"/>
              <w:ind w:left="226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8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9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仓库地址（如有）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576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15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食品经营信息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1423" w:hRule="atLeast"/>
        </w:trPr>
        <w:tc>
          <w:tcPr>
            <w:tcW w:w="22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7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主体业态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囗食品销售经营者</w:t>
            </w:r>
          </w:p>
        </w:tc>
        <w:tc>
          <w:tcPr>
            <w:tcW w:w="4201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囗商场超市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囗小型超市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囗中型商场超市（200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㎡-2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囗大型商场超市（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＞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㎡）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囗便利店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囗食杂店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drawing>
                <wp:inline distT="0" distB="0" distL="114300" distR="114300">
                  <wp:extent cx="5715" cy="2540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784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1" w:type="dxa"/>
            <w:gridSpan w:val="5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337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01" w:type="dxa"/>
            <w:gridSpan w:val="5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1080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81" w:leftChars="134" w:firstLine="136" w:firstLineChars="65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饮服务经营者</w:t>
            </w:r>
          </w:p>
        </w:tc>
        <w:tc>
          <w:tcPr>
            <w:tcW w:w="42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囗特大型餐馆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囗大型餐馆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囗中型餐馆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囗小型餐馆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囗饮品店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甜品站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1433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281" w:leftChars="134" w:firstLine="136" w:firstLineChars="65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----------</w:t>
            </w:r>
          </w:p>
        </w:tc>
        <w:tc>
          <w:tcPr>
            <w:tcW w:w="42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-------------------------------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998" w:hRule="atLeast"/>
        </w:trPr>
        <w:tc>
          <w:tcPr>
            <w:tcW w:w="22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是否含网络经营：囗是，囗否；网址：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如开展网络经营，是否同时具有实体门店： 囗是，囗否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。</w:t>
            </w:r>
          </w:p>
        </w:tc>
      </w:tr>
      <w:tr>
        <w:tblPrEx>
          <w:tblCellMar>
            <w:top w:w="90" w:type="dxa"/>
            <w:left w:w="2" w:type="dxa"/>
            <w:bottom w:w="35" w:type="dxa"/>
            <w:right w:w="94" w:type="dxa"/>
          </w:tblCellMar>
        </w:tblPrEx>
        <w:trPr>
          <w:trHeight w:val="714" w:hRule="atLeast"/>
        </w:trPr>
        <w:tc>
          <w:tcPr>
            <w:tcW w:w="22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right="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</w:rPr>
              <w:t>经营项目</w:t>
            </w: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囗预包装食品销售</w:t>
            </w:r>
          </w:p>
        </w:tc>
        <w:tc>
          <w:tcPr>
            <w:tcW w:w="42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囗含冷藏冷冻食品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囗不含冷藏冷冻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834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囗散装食品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冷藏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冷冻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囗不含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冷藏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冷冻食品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囗含散装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熟食销售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囗含散装酒销售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168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囗特殊食品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销售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囗保健食品销售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囗特殊医学用途配方食品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销售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囗婴幼儿配方乳粉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销售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囗其他婴幼儿配方食品销售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60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囗其他类食品销售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129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after="160" w:line="259" w:lineRule="auto"/>
              <w:jc w:val="left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113" w:firstLineChars="54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囗餐饮食品制售</w:t>
            </w:r>
          </w:p>
        </w:tc>
        <w:tc>
          <w:tcPr>
            <w:tcW w:w="41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囗热食类食品制售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囗冷食类食品制售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囗生食类食品制售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囗糕点类食品制售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囗自制饮品制售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囗其他类食品制售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10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有效期（年）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5年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33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经济性质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企业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囗个体工商户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囗农民专业合作社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囗其它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362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从业人数（人）</w:t>
            </w:r>
          </w:p>
        </w:tc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3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应体捡人数（人）</w:t>
            </w:r>
          </w:p>
        </w:tc>
        <w:tc>
          <w:tcPr>
            <w:tcW w:w="21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259" w:lineRule="auto"/>
              <w:ind w:left="31" w:right="10" w:firstLine="24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33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259" w:lineRule="auto"/>
              <w:ind w:left="11"/>
              <w:jc w:val="center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消防安全信息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2794" w:hRule="atLeast"/>
        </w:trPr>
        <w:tc>
          <w:tcPr>
            <w:tcW w:w="22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554" w:right="232" w:hanging="115"/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场所性质及</w:t>
            </w:r>
          </w:p>
          <w:p>
            <w:pPr>
              <w:widowControl/>
              <w:spacing w:line="259" w:lineRule="auto"/>
              <w:ind w:left="554" w:right="232" w:hanging="115"/>
              <w:jc w:val="center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基本情况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是否为公众聚集场所：囗是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如以上选择“是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请选择以下对应场所：囗影剧院、录像厅、礼堂等演出、放映场所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囗舞厅、卡拉0K厅等歌舞娱乐场所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囗具有娱乐功能的夜总会、音乐茶座和餐饮场所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囗游艺、游乐场所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囗保龄球馆、旱冰场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囗桑拿浴室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囗宾馆、饭店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囗商场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囗集贸市场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囗客运车站候车室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囗客运码头候船厅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囗民用机场航站楼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囗体育场馆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囗会堂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囗其他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211" w:hRule="atLeast"/>
        </w:trPr>
        <w:tc>
          <w:tcPr>
            <w:tcW w:w="22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259" w:lineRule="auto"/>
              <w:ind w:left="554" w:right="232" w:hanging="115"/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是否为200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以下：囗是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是否为50人以下：囗是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场所在单层公共建筑或多层公共建筑首层：囗是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属于小商店、小超市、小餐馆：囗是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囗否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142" w:hRule="exac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6" w:right="0" w:hanging="266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消防安全捡查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6" w:right="0" w:hanging="266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申请方式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囗采用告知承诺制方式办理（填写消防部门制式表格式样一）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24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囗不采用告知承诺制方式办理（填写消防部门制式表格式样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二）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595" w:hRule="atLeast"/>
        </w:trPr>
        <w:tc>
          <w:tcPr>
            <w:tcW w:w="87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</w:rPr>
              <w:t>门头牌匾设置信息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462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尺寸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4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长（米）：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宽（米）：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高（米）：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面稆(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541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2"/>
              </w:rPr>
              <w:t>材质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80" w:type="dxa"/>
            <w:bottom w:w="0" w:type="dxa"/>
            <w:right w:w="82" w:type="dxa"/>
          </w:tblCellMar>
        </w:tblPrEx>
        <w:trPr>
          <w:trHeight w:val="13068" w:hRule="atLeast"/>
        </w:trPr>
        <w:tc>
          <w:tcPr>
            <w:tcW w:w="2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</w:rPr>
              <w:t>门头牌匾图片</w:t>
            </w:r>
          </w:p>
        </w:tc>
        <w:tc>
          <w:tcPr>
            <w:tcW w:w="6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此处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粘贴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图片</w:t>
            </w:r>
          </w:p>
        </w:tc>
      </w:tr>
    </w:tbl>
    <w:p>
      <w:pPr>
        <w:widowControl/>
        <w:spacing w:line="259" w:lineRule="auto"/>
        <w:ind w:left="-1459" w:right="155"/>
        <w:jc w:val="left"/>
        <w:rPr>
          <w:rFonts w:ascii="微软雅黑" w:hAnsi="微软雅黑" w:eastAsia="微软雅黑" w:cs="微软雅黑"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right="0" w:firstLine="0"/>
        <w:textAlignment w:val="auto"/>
        <w:rPr>
          <w:rFonts w:ascii="微软雅黑" w:hAnsi="微软雅黑" w:eastAsia="微软雅黑" w:cs="微软雅黑"/>
          <w:color w:val="000000"/>
          <w:sz w:val="28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OTIxZjY2YjYzY2UzMWE0MGM3NzM4OTU5NzQzZDAifQ=="/>
  </w:docVars>
  <w:rsids>
    <w:rsidRoot w:val="35605169"/>
    <w:rsid w:val="0046375D"/>
    <w:rsid w:val="006D1E32"/>
    <w:rsid w:val="009B4966"/>
    <w:rsid w:val="00BA7CA7"/>
    <w:rsid w:val="00E71A01"/>
    <w:rsid w:val="0104417D"/>
    <w:rsid w:val="012B2306"/>
    <w:rsid w:val="013858F4"/>
    <w:rsid w:val="014A5744"/>
    <w:rsid w:val="01995590"/>
    <w:rsid w:val="01A92370"/>
    <w:rsid w:val="01AE69B1"/>
    <w:rsid w:val="01C3754B"/>
    <w:rsid w:val="01ED7A04"/>
    <w:rsid w:val="01F85D14"/>
    <w:rsid w:val="0208182F"/>
    <w:rsid w:val="024D53C8"/>
    <w:rsid w:val="025308F4"/>
    <w:rsid w:val="02955B20"/>
    <w:rsid w:val="03084977"/>
    <w:rsid w:val="03626655"/>
    <w:rsid w:val="03F35F2F"/>
    <w:rsid w:val="043734A9"/>
    <w:rsid w:val="04497900"/>
    <w:rsid w:val="044B43A6"/>
    <w:rsid w:val="044F5ED0"/>
    <w:rsid w:val="04567955"/>
    <w:rsid w:val="049637BB"/>
    <w:rsid w:val="04A73B9D"/>
    <w:rsid w:val="04BC59EE"/>
    <w:rsid w:val="052279E8"/>
    <w:rsid w:val="05387A1C"/>
    <w:rsid w:val="053C0C8A"/>
    <w:rsid w:val="057236C9"/>
    <w:rsid w:val="05BD2817"/>
    <w:rsid w:val="05FF2AE3"/>
    <w:rsid w:val="060960D1"/>
    <w:rsid w:val="06CC1EAC"/>
    <w:rsid w:val="07556BDE"/>
    <w:rsid w:val="075719DA"/>
    <w:rsid w:val="07616052"/>
    <w:rsid w:val="07CE5679"/>
    <w:rsid w:val="07EA5BBD"/>
    <w:rsid w:val="08050D09"/>
    <w:rsid w:val="08425995"/>
    <w:rsid w:val="085816D9"/>
    <w:rsid w:val="085A706A"/>
    <w:rsid w:val="08D87384"/>
    <w:rsid w:val="08EF7B24"/>
    <w:rsid w:val="09714770"/>
    <w:rsid w:val="09834E50"/>
    <w:rsid w:val="09B1386C"/>
    <w:rsid w:val="09EF09C1"/>
    <w:rsid w:val="09FC7056"/>
    <w:rsid w:val="0A00497C"/>
    <w:rsid w:val="0A8A53AB"/>
    <w:rsid w:val="0B245628"/>
    <w:rsid w:val="0B2C14FD"/>
    <w:rsid w:val="0B3545A0"/>
    <w:rsid w:val="0BB07ADE"/>
    <w:rsid w:val="0BEE4036"/>
    <w:rsid w:val="0C1A35AD"/>
    <w:rsid w:val="0C5A2C81"/>
    <w:rsid w:val="0C61547A"/>
    <w:rsid w:val="0C7F067F"/>
    <w:rsid w:val="0CD8309B"/>
    <w:rsid w:val="0D3C3076"/>
    <w:rsid w:val="0D894F0C"/>
    <w:rsid w:val="0DC9777B"/>
    <w:rsid w:val="0E415622"/>
    <w:rsid w:val="0E51711B"/>
    <w:rsid w:val="0E6C011C"/>
    <w:rsid w:val="0E6E452C"/>
    <w:rsid w:val="0E9565D2"/>
    <w:rsid w:val="0EC609C8"/>
    <w:rsid w:val="0F4B0870"/>
    <w:rsid w:val="10026CE1"/>
    <w:rsid w:val="10100247"/>
    <w:rsid w:val="101E4E6F"/>
    <w:rsid w:val="1021130B"/>
    <w:rsid w:val="10C13168"/>
    <w:rsid w:val="10E522C9"/>
    <w:rsid w:val="11881953"/>
    <w:rsid w:val="11920B21"/>
    <w:rsid w:val="11FA347A"/>
    <w:rsid w:val="121C49CD"/>
    <w:rsid w:val="123B4296"/>
    <w:rsid w:val="124D2AE8"/>
    <w:rsid w:val="127C48C8"/>
    <w:rsid w:val="128802B2"/>
    <w:rsid w:val="12BB109B"/>
    <w:rsid w:val="12E62125"/>
    <w:rsid w:val="12EA337E"/>
    <w:rsid w:val="139A637E"/>
    <w:rsid w:val="13BB276D"/>
    <w:rsid w:val="13C40E1D"/>
    <w:rsid w:val="14224FA7"/>
    <w:rsid w:val="142C6D81"/>
    <w:rsid w:val="143366EE"/>
    <w:rsid w:val="147229EE"/>
    <w:rsid w:val="14803F70"/>
    <w:rsid w:val="1491212E"/>
    <w:rsid w:val="14927C85"/>
    <w:rsid w:val="14A3275E"/>
    <w:rsid w:val="156B3F10"/>
    <w:rsid w:val="15A20FDE"/>
    <w:rsid w:val="15AD79A5"/>
    <w:rsid w:val="15BE5A18"/>
    <w:rsid w:val="15EC0DB6"/>
    <w:rsid w:val="15F347B3"/>
    <w:rsid w:val="161C6F85"/>
    <w:rsid w:val="162A4619"/>
    <w:rsid w:val="16914446"/>
    <w:rsid w:val="16B108F5"/>
    <w:rsid w:val="16D812C7"/>
    <w:rsid w:val="16DC68B2"/>
    <w:rsid w:val="16F072E6"/>
    <w:rsid w:val="181E3044"/>
    <w:rsid w:val="183D0B4A"/>
    <w:rsid w:val="185B7E5C"/>
    <w:rsid w:val="186F4A2A"/>
    <w:rsid w:val="189C6830"/>
    <w:rsid w:val="18F41B50"/>
    <w:rsid w:val="190B692E"/>
    <w:rsid w:val="19662BB7"/>
    <w:rsid w:val="19F410D7"/>
    <w:rsid w:val="1A1C4455"/>
    <w:rsid w:val="1A5F253B"/>
    <w:rsid w:val="1A721A7D"/>
    <w:rsid w:val="1A74457E"/>
    <w:rsid w:val="1AD8315F"/>
    <w:rsid w:val="1B027E17"/>
    <w:rsid w:val="1B42360F"/>
    <w:rsid w:val="1BAC6712"/>
    <w:rsid w:val="1BB5085A"/>
    <w:rsid w:val="1BC819D5"/>
    <w:rsid w:val="1BD55F4F"/>
    <w:rsid w:val="1BF3382C"/>
    <w:rsid w:val="1BF90D01"/>
    <w:rsid w:val="1BFC114A"/>
    <w:rsid w:val="1BFF7D06"/>
    <w:rsid w:val="1C02002B"/>
    <w:rsid w:val="1C8A0A1B"/>
    <w:rsid w:val="1CEE0CE4"/>
    <w:rsid w:val="1D075A02"/>
    <w:rsid w:val="1D0D1432"/>
    <w:rsid w:val="1D854584"/>
    <w:rsid w:val="1DC83B88"/>
    <w:rsid w:val="1DE22A14"/>
    <w:rsid w:val="1ED11F31"/>
    <w:rsid w:val="1EE42910"/>
    <w:rsid w:val="1EF83C4D"/>
    <w:rsid w:val="1F0F662A"/>
    <w:rsid w:val="1F1A3993"/>
    <w:rsid w:val="1F3A1996"/>
    <w:rsid w:val="1F5D671F"/>
    <w:rsid w:val="1F636630"/>
    <w:rsid w:val="1F722C88"/>
    <w:rsid w:val="1F8B0636"/>
    <w:rsid w:val="20176124"/>
    <w:rsid w:val="20234AC9"/>
    <w:rsid w:val="20254CE5"/>
    <w:rsid w:val="202A17BC"/>
    <w:rsid w:val="204C26F0"/>
    <w:rsid w:val="20A7534E"/>
    <w:rsid w:val="20C20D66"/>
    <w:rsid w:val="20C337C7"/>
    <w:rsid w:val="212E52F0"/>
    <w:rsid w:val="218C5842"/>
    <w:rsid w:val="21BB6183"/>
    <w:rsid w:val="21BC1A8B"/>
    <w:rsid w:val="21D97AB2"/>
    <w:rsid w:val="22317971"/>
    <w:rsid w:val="2250591D"/>
    <w:rsid w:val="229550CF"/>
    <w:rsid w:val="22A25927"/>
    <w:rsid w:val="22BA1C3F"/>
    <w:rsid w:val="22D569DB"/>
    <w:rsid w:val="22D629CA"/>
    <w:rsid w:val="22FB3375"/>
    <w:rsid w:val="234607DC"/>
    <w:rsid w:val="2383244E"/>
    <w:rsid w:val="23CD53BE"/>
    <w:rsid w:val="23F4481C"/>
    <w:rsid w:val="240301C3"/>
    <w:rsid w:val="240B37BD"/>
    <w:rsid w:val="24115A5D"/>
    <w:rsid w:val="250E2E4F"/>
    <w:rsid w:val="258A0847"/>
    <w:rsid w:val="25B212BD"/>
    <w:rsid w:val="26277D68"/>
    <w:rsid w:val="26500EF1"/>
    <w:rsid w:val="26765D8E"/>
    <w:rsid w:val="27154503"/>
    <w:rsid w:val="277D71B5"/>
    <w:rsid w:val="27DC6C1F"/>
    <w:rsid w:val="281D78E7"/>
    <w:rsid w:val="28C43D5B"/>
    <w:rsid w:val="28FA7469"/>
    <w:rsid w:val="29333523"/>
    <w:rsid w:val="293B1C39"/>
    <w:rsid w:val="29507AA2"/>
    <w:rsid w:val="2978038F"/>
    <w:rsid w:val="29871467"/>
    <w:rsid w:val="29C659E5"/>
    <w:rsid w:val="29CD79D1"/>
    <w:rsid w:val="29F94396"/>
    <w:rsid w:val="2A254788"/>
    <w:rsid w:val="2A4D6289"/>
    <w:rsid w:val="2A6D1172"/>
    <w:rsid w:val="2AEE0573"/>
    <w:rsid w:val="2B1C0FEA"/>
    <w:rsid w:val="2B4955E3"/>
    <w:rsid w:val="2B65570C"/>
    <w:rsid w:val="2B7D14EF"/>
    <w:rsid w:val="2BB0221A"/>
    <w:rsid w:val="2C803C38"/>
    <w:rsid w:val="2CB24371"/>
    <w:rsid w:val="2CD7023B"/>
    <w:rsid w:val="2D077370"/>
    <w:rsid w:val="2DCB0CF9"/>
    <w:rsid w:val="2E1B6725"/>
    <w:rsid w:val="2E3E1A4C"/>
    <w:rsid w:val="2EDE0FAE"/>
    <w:rsid w:val="2EF76706"/>
    <w:rsid w:val="2F062751"/>
    <w:rsid w:val="2F192CA5"/>
    <w:rsid w:val="2F69634B"/>
    <w:rsid w:val="2F6C73BD"/>
    <w:rsid w:val="2F87458E"/>
    <w:rsid w:val="2FC35FA3"/>
    <w:rsid w:val="302E254D"/>
    <w:rsid w:val="30482951"/>
    <w:rsid w:val="30513D5D"/>
    <w:rsid w:val="307D2329"/>
    <w:rsid w:val="30A52322"/>
    <w:rsid w:val="313308E4"/>
    <w:rsid w:val="31897496"/>
    <w:rsid w:val="31CE7BED"/>
    <w:rsid w:val="31DD43E1"/>
    <w:rsid w:val="32B9249D"/>
    <w:rsid w:val="32F90662"/>
    <w:rsid w:val="3331009E"/>
    <w:rsid w:val="33736D91"/>
    <w:rsid w:val="339E298D"/>
    <w:rsid w:val="33B02EC0"/>
    <w:rsid w:val="340B3F88"/>
    <w:rsid w:val="34306DDC"/>
    <w:rsid w:val="345B2B40"/>
    <w:rsid w:val="348D7A46"/>
    <w:rsid w:val="34965208"/>
    <w:rsid w:val="34AF5E9D"/>
    <w:rsid w:val="34DE2EA1"/>
    <w:rsid w:val="34EB722F"/>
    <w:rsid w:val="35080D08"/>
    <w:rsid w:val="35605169"/>
    <w:rsid w:val="357047C0"/>
    <w:rsid w:val="358F35B6"/>
    <w:rsid w:val="35A45BE1"/>
    <w:rsid w:val="35A65234"/>
    <w:rsid w:val="35AD4B87"/>
    <w:rsid w:val="35B80B81"/>
    <w:rsid w:val="360821B1"/>
    <w:rsid w:val="36362DD9"/>
    <w:rsid w:val="36604525"/>
    <w:rsid w:val="36A427C8"/>
    <w:rsid w:val="36A44440"/>
    <w:rsid w:val="36DC77FF"/>
    <w:rsid w:val="3711276C"/>
    <w:rsid w:val="37B1380F"/>
    <w:rsid w:val="37FE3062"/>
    <w:rsid w:val="383808E3"/>
    <w:rsid w:val="38605AD8"/>
    <w:rsid w:val="38CA3FBC"/>
    <w:rsid w:val="38D60AF5"/>
    <w:rsid w:val="38DC14F7"/>
    <w:rsid w:val="38F23D57"/>
    <w:rsid w:val="39025366"/>
    <w:rsid w:val="39640914"/>
    <w:rsid w:val="396E2794"/>
    <w:rsid w:val="39EE2252"/>
    <w:rsid w:val="39F832F2"/>
    <w:rsid w:val="3A071BDA"/>
    <w:rsid w:val="3A0E6ABD"/>
    <w:rsid w:val="3A302FD1"/>
    <w:rsid w:val="3A692F2A"/>
    <w:rsid w:val="3AF913DA"/>
    <w:rsid w:val="3B2E5D25"/>
    <w:rsid w:val="3B37375B"/>
    <w:rsid w:val="3B506C62"/>
    <w:rsid w:val="3B7F2503"/>
    <w:rsid w:val="3C172E8C"/>
    <w:rsid w:val="3C1C118C"/>
    <w:rsid w:val="3C703217"/>
    <w:rsid w:val="3C705267"/>
    <w:rsid w:val="3CD05285"/>
    <w:rsid w:val="3D123A7C"/>
    <w:rsid w:val="3D1447A3"/>
    <w:rsid w:val="3D3E7892"/>
    <w:rsid w:val="3D494625"/>
    <w:rsid w:val="3D6E6023"/>
    <w:rsid w:val="3DDF42CD"/>
    <w:rsid w:val="3E1052B8"/>
    <w:rsid w:val="3E8F3AE9"/>
    <w:rsid w:val="3E9911BA"/>
    <w:rsid w:val="3EB50B7B"/>
    <w:rsid w:val="3EF77497"/>
    <w:rsid w:val="3F8B7856"/>
    <w:rsid w:val="3FB31225"/>
    <w:rsid w:val="3FB44627"/>
    <w:rsid w:val="3FB71356"/>
    <w:rsid w:val="40113242"/>
    <w:rsid w:val="402332CA"/>
    <w:rsid w:val="402E3A16"/>
    <w:rsid w:val="40493C80"/>
    <w:rsid w:val="40495451"/>
    <w:rsid w:val="40BE4DE6"/>
    <w:rsid w:val="40DC1C5E"/>
    <w:rsid w:val="418240E1"/>
    <w:rsid w:val="41835803"/>
    <w:rsid w:val="41D12777"/>
    <w:rsid w:val="42335EA5"/>
    <w:rsid w:val="42AF7B59"/>
    <w:rsid w:val="42D80B91"/>
    <w:rsid w:val="435F35F2"/>
    <w:rsid w:val="438B156D"/>
    <w:rsid w:val="43BC63D5"/>
    <w:rsid w:val="44155365"/>
    <w:rsid w:val="441C4C7B"/>
    <w:rsid w:val="441F31DF"/>
    <w:rsid w:val="443707D7"/>
    <w:rsid w:val="44472338"/>
    <w:rsid w:val="44A07CF0"/>
    <w:rsid w:val="44F16CB1"/>
    <w:rsid w:val="45001D10"/>
    <w:rsid w:val="45377A30"/>
    <w:rsid w:val="45616E6B"/>
    <w:rsid w:val="45AD791F"/>
    <w:rsid w:val="45F138DF"/>
    <w:rsid w:val="460A4BD7"/>
    <w:rsid w:val="46160AEE"/>
    <w:rsid w:val="464F779D"/>
    <w:rsid w:val="46A15318"/>
    <w:rsid w:val="46B01873"/>
    <w:rsid w:val="46C167DF"/>
    <w:rsid w:val="46D07BF3"/>
    <w:rsid w:val="46D91E45"/>
    <w:rsid w:val="4704492B"/>
    <w:rsid w:val="470D6EF9"/>
    <w:rsid w:val="475C0367"/>
    <w:rsid w:val="4790320C"/>
    <w:rsid w:val="480C642E"/>
    <w:rsid w:val="483B47F6"/>
    <w:rsid w:val="484B3409"/>
    <w:rsid w:val="487C1127"/>
    <w:rsid w:val="48AD35D4"/>
    <w:rsid w:val="48D7193D"/>
    <w:rsid w:val="48F80353"/>
    <w:rsid w:val="49326700"/>
    <w:rsid w:val="494B5B84"/>
    <w:rsid w:val="496C6BDA"/>
    <w:rsid w:val="4A6A51F1"/>
    <w:rsid w:val="4A980DB0"/>
    <w:rsid w:val="4ABB577A"/>
    <w:rsid w:val="4AD27D28"/>
    <w:rsid w:val="4ADE4169"/>
    <w:rsid w:val="4BB72A23"/>
    <w:rsid w:val="4BBA7A4B"/>
    <w:rsid w:val="4BD92DC6"/>
    <w:rsid w:val="4C0D38FF"/>
    <w:rsid w:val="4C177634"/>
    <w:rsid w:val="4C1D7124"/>
    <w:rsid w:val="4C306CB7"/>
    <w:rsid w:val="4C316BDC"/>
    <w:rsid w:val="4C36225F"/>
    <w:rsid w:val="4C95573E"/>
    <w:rsid w:val="4D975FC0"/>
    <w:rsid w:val="4DA33314"/>
    <w:rsid w:val="4DAE49FC"/>
    <w:rsid w:val="4DB10B3B"/>
    <w:rsid w:val="4DB77F9E"/>
    <w:rsid w:val="4DC76FDA"/>
    <w:rsid w:val="4DDF6968"/>
    <w:rsid w:val="4E4D3C1B"/>
    <w:rsid w:val="4E4F71D8"/>
    <w:rsid w:val="4E7B268E"/>
    <w:rsid w:val="4ED01871"/>
    <w:rsid w:val="4ED63E16"/>
    <w:rsid w:val="4F0043ED"/>
    <w:rsid w:val="4F335A58"/>
    <w:rsid w:val="4F4770F6"/>
    <w:rsid w:val="4F5F701C"/>
    <w:rsid w:val="4F730041"/>
    <w:rsid w:val="4F8151E4"/>
    <w:rsid w:val="4FD82928"/>
    <w:rsid w:val="503F526D"/>
    <w:rsid w:val="50481C31"/>
    <w:rsid w:val="5102184C"/>
    <w:rsid w:val="511E1C85"/>
    <w:rsid w:val="51C93880"/>
    <w:rsid w:val="51D0506A"/>
    <w:rsid w:val="51F52DE4"/>
    <w:rsid w:val="52314DA8"/>
    <w:rsid w:val="52941517"/>
    <w:rsid w:val="52BA2EF9"/>
    <w:rsid w:val="530B0941"/>
    <w:rsid w:val="533F3D6F"/>
    <w:rsid w:val="53416ED5"/>
    <w:rsid w:val="537F3AE2"/>
    <w:rsid w:val="5382777D"/>
    <w:rsid w:val="538B16BF"/>
    <w:rsid w:val="53A12EAA"/>
    <w:rsid w:val="54345E7D"/>
    <w:rsid w:val="547F553E"/>
    <w:rsid w:val="548626AE"/>
    <w:rsid w:val="54BF01BD"/>
    <w:rsid w:val="54DB3A8C"/>
    <w:rsid w:val="54FC5FD2"/>
    <w:rsid w:val="54FD79BD"/>
    <w:rsid w:val="551A1E22"/>
    <w:rsid w:val="55565305"/>
    <w:rsid w:val="55811950"/>
    <w:rsid w:val="55EC2EEC"/>
    <w:rsid w:val="560B2DD5"/>
    <w:rsid w:val="562902C6"/>
    <w:rsid w:val="563163EF"/>
    <w:rsid w:val="56400806"/>
    <w:rsid w:val="564F568A"/>
    <w:rsid w:val="569E585C"/>
    <w:rsid w:val="56A160D3"/>
    <w:rsid w:val="56B77154"/>
    <w:rsid w:val="57261FD4"/>
    <w:rsid w:val="57D9066D"/>
    <w:rsid w:val="57EE2D46"/>
    <w:rsid w:val="580F620D"/>
    <w:rsid w:val="58B9278E"/>
    <w:rsid w:val="58CF77D3"/>
    <w:rsid w:val="58D06B69"/>
    <w:rsid w:val="58E11CEA"/>
    <w:rsid w:val="58EB1A1F"/>
    <w:rsid w:val="58FC0A52"/>
    <w:rsid w:val="59127D22"/>
    <w:rsid w:val="596E5920"/>
    <w:rsid w:val="59760241"/>
    <w:rsid w:val="59893772"/>
    <w:rsid w:val="59AF0B5B"/>
    <w:rsid w:val="59F14D15"/>
    <w:rsid w:val="5A2331B3"/>
    <w:rsid w:val="5B09344F"/>
    <w:rsid w:val="5B153E19"/>
    <w:rsid w:val="5B461090"/>
    <w:rsid w:val="5B527F96"/>
    <w:rsid w:val="5B6B4F9B"/>
    <w:rsid w:val="5B704511"/>
    <w:rsid w:val="5B764DB6"/>
    <w:rsid w:val="5BBF0054"/>
    <w:rsid w:val="5BED0F62"/>
    <w:rsid w:val="5BF6140F"/>
    <w:rsid w:val="5C607F1D"/>
    <w:rsid w:val="5CF51FF8"/>
    <w:rsid w:val="5D1F1C68"/>
    <w:rsid w:val="5D5E3E09"/>
    <w:rsid w:val="5D971FC5"/>
    <w:rsid w:val="5D991568"/>
    <w:rsid w:val="5DB03139"/>
    <w:rsid w:val="5DBE46B4"/>
    <w:rsid w:val="5DC16BC3"/>
    <w:rsid w:val="5DDB6ECD"/>
    <w:rsid w:val="5DDC0EE4"/>
    <w:rsid w:val="5E510478"/>
    <w:rsid w:val="5E7E145F"/>
    <w:rsid w:val="5F265276"/>
    <w:rsid w:val="5F270975"/>
    <w:rsid w:val="5F6C7846"/>
    <w:rsid w:val="5FE32110"/>
    <w:rsid w:val="5FF7295C"/>
    <w:rsid w:val="5FFD10B5"/>
    <w:rsid w:val="60357ADA"/>
    <w:rsid w:val="603A39FC"/>
    <w:rsid w:val="6054057D"/>
    <w:rsid w:val="60564461"/>
    <w:rsid w:val="60725176"/>
    <w:rsid w:val="6072623A"/>
    <w:rsid w:val="607C1729"/>
    <w:rsid w:val="609C1DEA"/>
    <w:rsid w:val="60A66ACF"/>
    <w:rsid w:val="60CE7640"/>
    <w:rsid w:val="60CF1147"/>
    <w:rsid w:val="60F57B21"/>
    <w:rsid w:val="618165A0"/>
    <w:rsid w:val="61D4389A"/>
    <w:rsid w:val="621579FA"/>
    <w:rsid w:val="62507431"/>
    <w:rsid w:val="626347A5"/>
    <w:rsid w:val="626F0FDC"/>
    <w:rsid w:val="628F7102"/>
    <w:rsid w:val="62F43213"/>
    <w:rsid w:val="633F62AC"/>
    <w:rsid w:val="64CC5BCB"/>
    <w:rsid w:val="64FC43EC"/>
    <w:rsid w:val="64FE462D"/>
    <w:rsid w:val="66000A43"/>
    <w:rsid w:val="66475085"/>
    <w:rsid w:val="666219E4"/>
    <w:rsid w:val="66940362"/>
    <w:rsid w:val="677C2533"/>
    <w:rsid w:val="67890AC8"/>
    <w:rsid w:val="682D71A7"/>
    <w:rsid w:val="683B6E3B"/>
    <w:rsid w:val="686117C4"/>
    <w:rsid w:val="68BB3951"/>
    <w:rsid w:val="68C217C3"/>
    <w:rsid w:val="69605143"/>
    <w:rsid w:val="6985191D"/>
    <w:rsid w:val="69CF62D1"/>
    <w:rsid w:val="6A13043A"/>
    <w:rsid w:val="6A1D52DF"/>
    <w:rsid w:val="6A7C0E07"/>
    <w:rsid w:val="6AA33A76"/>
    <w:rsid w:val="6AE8196A"/>
    <w:rsid w:val="6AFF2AB6"/>
    <w:rsid w:val="6B046B2A"/>
    <w:rsid w:val="6B106E5D"/>
    <w:rsid w:val="6B5240E6"/>
    <w:rsid w:val="6B525809"/>
    <w:rsid w:val="6C366E27"/>
    <w:rsid w:val="6C435B08"/>
    <w:rsid w:val="6C4E12A1"/>
    <w:rsid w:val="6C4F452A"/>
    <w:rsid w:val="6CA454A7"/>
    <w:rsid w:val="6CED7CC7"/>
    <w:rsid w:val="6CF83784"/>
    <w:rsid w:val="6D196C93"/>
    <w:rsid w:val="6D3D46D1"/>
    <w:rsid w:val="6D494D2E"/>
    <w:rsid w:val="6D820A07"/>
    <w:rsid w:val="6DB70E26"/>
    <w:rsid w:val="6DF766C9"/>
    <w:rsid w:val="6E1022F3"/>
    <w:rsid w:val="6E6A4A69"/>
    <w:rsid w:val="6E8A3DDE"/>
    <w:rsid w:val="6F0350D0"/>
    <w:rsid w:val="6F17153D"/>
    <w:rsid w:val="6F3F3A91"/>
    <w:rsid w:val="6F5653D4"/>
    <w:rsid w:val="6FDA12E0"/>
    <w:rsid w:val="704143DA"/>
    <w:rsid w:val="70817E10"/>
    <w:rsid w:val="70994DA7"/>
    <w:rsid w:val="709D2CAE"/>
    <w:rsid w:val="70A62A79"/>
    <w:rsid w:val="70B73ABE"/>
    <w:rsid w:val="70E22767"/>
    <w:rsid w:val="70E55E25"/>
    <w:rsid w:val="711E5CBC"/>
    <w:rsid w:val="71236462"/>
    <w:rsid w:val="715E4298"/>
    <w:rsid w:val="718856A5"/>
    <w:rsid w:val="71E607A7"/>
    <w:rsid w:val="725554A1"/>
    <w:rsid w:val="72750781"/>
    <w:rsid w:val="72A94360"/>
    <w:rsid w:val="7324745D"/>
    <w:rsid w:val="73342D2A"/>
    <w:rsid w:val="737B7FE9"/>
    <w:rsid w:val="73D10F80"/>
    <w:rsid w:val="74021E09"/>
    <w:rsid w:val="741B5EA8"/>
    <w:rsid w:val="742C22DD"/>
    <w:rsid w:val="74341EC2"/>
    <w:rsid w:val="74684800"/>
    <w:rsid w:val="7499065F"/>
    <w:rsid w:val="75096F5F"/>
    <w:rsid w:val="75572446"/>
    <w:rsid w:val="756F4F47"/>
    <w:rsid w:val="758067FF"/>
    <w:rsid w:val="758A1C90"/>
    <w:rsid w:val="76454878"/>
    <w:rsid w:val="767F04BD"/>
    <w:rsid w:val="76901DB2"/>
    <w:rsid w:val="774A2EC6"/>
    <w:rsid w:val="775337BF"/>
    <w:rsid w:val="77675777"/>
    <w:rsid w:val="779E1BF0"/>
    <w:rsid w:val="77D67478"/>
    <w:rsid w:val="77FE4D75"/>
    <w:rsid w:val="785D34FA"/>
    <w:rsid w:val="787F5718"/>
    <w:rsid w:val="78B64950"/>
    <w:rsid w:val="78C361D3"/>
    <w:rsid w:val="79792BB1"/>
    <w:rsid w:val="798C7F95"/>
    <w:rsid w:val="79B72A6D"/>
    <w:rsid w:val="79BF6DD1"/>
    <w:rsid w:val="7AE7143A"/>
    <w:rsid w:val="7B011827"/>
    <w:rsid w:val="7B0329FA"/>
    <w:rsid w:val="7B5573A2"/>
    <w:rsid w:val="7B89761F"/>
    <w:rsid w:val="7B971CD1"/>
    <w:rsid w:val="7B9A6D81"/>
    <w:rsid w:val="7BB813F1"/>
    <w:rsid w:val="7BF65ABB"/>
    <w:rsid w:val="7C1F5BA2"/>
    <w:rsid w:val="7C98433F"/>
    <w:rsid w:val="7CAA075C"/>
    <w:rsid w:val="7CF80949"/>
    <w:rsid w:val="7CFB1F91"/>
    <w:rsid w:val="7D60092C"/>
    <w:rsid w:val="7D9E63EA"/>
    <w:rsid w:val="7DB166EC"/>
    <w:rsid w:val="7DD00164"/>
    <w:rsid w:val="7E1A6BBD"/>
    <w:rsid w:val="7E1D2AA6"/>
    <w:rsid w:val="7E4F123D"/>
    <w:rsid w:val="7F03171F"/>
    <w:rsid w:val="7F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1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</Words>
  <Characters>166</Characters>
  <Lines>0</Lines>
  <Paragraphs>0</Paragraphs>
  <TotalTime>0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2023-03-17T01:56:00Z</dcterms:created>
  <dc:creator>ly</dc:creator>
  <cp:lastModifiedBy>李英</cp:lastModifiedBy>
  <cp:lastPrinted>2023-07-25T03:13:00Z</cp:lastPrinted>
  <dcterms:modified xsi:type="dcterms:W3CDTF">2024-03-05T02:37:42Z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70B6540E0E2A4CF3AD2E0D13046B55E9_13</vt:lpwstr>
  </property>
</Properties>
</file>