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color w:val="000000" w:themeColor="text1"/>
          <w:sz w:val="21"/>
          <w:szCs w:val="21"/>
          <w:lang w:val="en-US" w:eastAsia="zh-CN"/>
          <w14:textFill>
            <w14:solidFill>
              <w14:schemeClr w14:val="tx1"/>
            </w14:solidFill>
          </w14:textFill>
        </w:rPr>
      </w:pPr>
      <w:bookmarkStart w:id="410" w:name="_GoBack"/>
      <w:r>
        <w:rPr>
          <w:rFonts w:hint="eastAsia" w:ascii="仿宋" w:hAnsi="仿宋" w:eastAsia="仿宋" w:cs="仿宋"/>
          <w:b/>
          <w:color w:val="000000" w:themeColor="text1"/>
          <w:sz w:val="21"/>
          <w:szCs w:val="21"/>
          <w:lang w:val="en-US" w:eastAsia="zh-CN"/>
          <w14:textFill>
            <w14:solidFill>
              <w14:schemeClr w14:val="tx1"/>
            </w14:solidFill>
          </w14:textFill>
        </w:rPr>
        <w:t>新城区大风灾害应急预案</w:t>
      </w:r>
      <w:bookmarkEnd w:id="410"/>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both"/>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仿宋" w:hAnsi="仿宋" w:eastAsia="仿宋" w:cs="仿宋"/>
          <w:b/>
          <w:bCs/>
          <w:color w:val="000000" w:themeColor="text1"/>
          <w:sz w:val="44"/>
          <w:szCs w:val="44"/>
          <w14:textFill>
            <w14:solidFill>
              <w14:schemeClr w14:val="tx1"/>
            </w14:solidFill>
          </w14:textFill>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新城区人民政府</w:t>
      </w: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color w:val="000000" w:themeColor="text1"/>
          <w:sz w:val="32"/>
          <w:szCs w:val="32"/>
          <w:lang w:val="en-US" w:eastAsia="zh-CN"/>
          <w14:textFill>
            <w14:solidFill>
              <w14:schemeClr w14:val="tx1"/>
            </w14:solidFill>
          </w14:textFill>
        </w:rPr>
        <w:t>2022年8月</w:t>
      </w:r>
    </w:p>
    <w:sdt>
      <w:sdtPr>
        <w:rPr>
          <w:rFonts w:hint="eastAsia" w:ascii="黑体" w:hAnsi="黑体" w:eastAsia="黑体" w:cs="黑体"/>
          <w:color w:val="000000" w:themeColor="text1"/>
          <w:kern w:val="2"/>
          <w:sz w:val="32"/>
          <w:szCs w:val="32"/>
          <w:lang w:val="en-US" w:eastAsia="zh-CN" w:bidi="ar-SA"/>
          <w14:textFill>
            <w14:solidFill>
              <w14:schemeClr w14:val="tx1"/>
            </w14:solidFill>
          </w14:textFill>
        </w:rPr>
        <w:id w:val="147465540"/>
        <w15:color w:val="DBDBDB"/>
        <w:docPartObj>
          <w:docPartGallery w:val="Table of Contents"/>
          <w:docPartUnique/>
        </w:docPartObj>
      </w:sdtPr>
      <w:sdtEndPr>
        <w:rPr>
          <w:rFonts w:hint="eastAsia" w:asciiTheme="minorHAnsi" w:hAnsiTheme="minorHAnsi" w:eastAsiaTheme="minorEastAsia" w:cstheme="minorBidi"/>
          <w:b/>
          <w:color w:val="000000" w:themeColor="text1"/>
          <w:kern w:val="2"/>
          <w:sz w:val="21"/>
          <w:szCs w:val="24"/>
          <w:lang w:val="en-US" w:eastAsia="zh-CN" w:bidi="ar-SA"/>
          <w14:textFill>
            <w14:solidFill>
              <w14:schemeClr w14:val="tx1"/>
            </w14:solidFill>
          </w14:textFill>
        </w:rPr>
      </w:sdtEndPr>
      <w:sdtContent>
        <w:p>
          <w:pPr>
            <w:pageBreakBefore w:val="0"/>
            <w:kinsoku/>
            <w:wordWrap/>
            <w:overflowPunct/>
            <w:autoSpaceDE/>
            <w:autoSpaceDN/>
            <w:bidi w:val="0"/>
            <w:spacing w:before="0" w:beforeLines="0" w:after="0" w:afterLines="0" w:line="360" w:lineRule="auto"/>
            <w:ind w:left="0" w:leftChars="0" w:right="0" w:rightChars="0" w:firstLine="0" w:firstLineChars="0"/>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目</w:t>
          </w:r>
          <w:r>
            <w:rPr>
              <w:rFonts w:hint="eastAsia" w:ascii="黑体" w:hAnsi="黑体" w:eastAsia="黑体" w:cs="黑体"/>
              <w:color w:val="000000" w:themeColor="text1"/>
              <w:sz w:val="32"/>
              <w:szCs w:val="32"/>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录</w:t>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color w:val="000000" w:themeColor="text1"/>
              <w:sz w:val="28"/>
              <w:szCs w:val="28"/>
              <w:lang w:eastAsia="zh-CN"/>
              <w14:textFill>
                <w14:solidFill>
                  <w14:schemeClr w14:val="tx1"/>
                </w14:solidFill>
              </w14:textFill>
            </w:rPr>
            <w:instrText xml:space="preserve">TOC \o "1-2" \h \u </w:instrText>
          </w:r>
          <w:r>
            <w:rPr>
              <w:rFonts w:hint="eastAsia" w:ascii="仿宋" w:hAnsi="仿宋" w:eastAsia="仿宋" w:cs="仿宋"/>
              <w:color w:val="000000" w:themeColor="text1"/>
              <w:sz w:val="28"/>
              <w:szCs w:val="28"/>
              <w:lang w:eastAsia="zh-CN"/>
              <w14:textFill>
                <w14:solidFill>
                  <w14:schemeClr w14:val="tx1"/>
                </w14:solidFill>
              </w14:textFill>
            </w:rPr>
            <w:fldChar w:fldCharType="separate"/>
          </w: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_Toc25607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rPr>
            <w:t>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_Toc25607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_Toc27881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rPr>
            <w:t>1.1 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_Toc27881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_Toc29334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_Toc29334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_Toc21955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 xml:space="preserve">1.3 </w:t>
          </w:r>
          <w:r>
            <w:rPr>
              <w:rFonts w:hint="eastAsia" w:ascii="仿宋" w:hAnsi="仿宋" w:eastAsia="仿宋" w:cs="仿宋"/>
              <w:bCs/>
              <w:kern w:val="44"/>
              <w:sz w:val="28"/>
              <w:szCs w:val="28"/>
              <w:lang w:val="en-US" w:eastAsia="zh-CN"/>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_Toc21955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_Toc4108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rPr>
            <w:t>1.4 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_Toc4108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_Toc13425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bidi="ar-SA"/>
            </w:rPr>
            <w:t>2 组织指挥体系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_Toc13425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_Toc4465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2.1 区减灾委员会组成及职责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_Toc4465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_Toc14003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2.2 区减灾委办公室及职责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_Toc14003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_Toc28908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rPr>
            <w:t>2.</w:t>
          </w:r>
          <w:r>
            <w:rPr>
              <w:rFonts w:hint="eastAsia" w:ascii="仿宋" w:hAnsi="仿宋" w:eastAsia="仿宋" w:cs="仿宋"/>
              <w:sz w:val="28"/>
              <w:szCs w:val="28"/>
              <w:lang w:val="en-US" w:eastAsia="zh-CN"/>
            </w:rPr>
            <w:t>3 工作组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_Toc28908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_Toc14072 </w:instrText>
          </w:r>
          <w:r>
            <w:rPr>
              <w:rFonts w:hint="eastAsia" w:ascii="仿宋" w:hAnsi="仿宋" w:eastAsia="仿宋" w:cs="仿宋"/>
              <w:sz w:val="28"/>
              <w:szCs w:val="28"/>
              <w:lang w:eastAsia="zh-CN"/>
            </w:rPr>
            <w:fldChar w:fldCharType="separate"/>
          </w:r>
          <w:r>
            <w:rPr>
              <w:rFonts w:hint="eastAsia" w:ascii="仿宋" w:hAnsi="仿宋" w:eastAsia="仿宋" w:cs="仿宋"/>
              <w:bCs/>
              <w:sz w:val="28"/>
              <w:szCs w:val="28"/>
            </w:rPr>
            <w:t>2.</w:t>
          </w:r>
          <w:r>
            <w:rPr>
              <w:rFonts w:hint="eastAsia" w:ascii="仿宋" w:hAnsi="仿宋" w:eastAsia="仿宋" w:cs="仿宋"/>
              <w:bCs/>
              <w:sz w:val="28"/>
              <w:szCs w:val="28"/>
              <w:lang w:val="en-US" w:eastAsia="zh-CN"/>
            </w:rPr>
            <w:t>4</w:t>
          </w:r>
          <w:r>
            <w:rPr>
              <w:rFonts w:hint="eastAsia" w:ascii="仿宋" w:hAnsi="仿宋" w:eastAsia="仿宋" w:cs="仿宋"/>
              <w:bCs/>
              <w:sz w:val="28"/>
              <w:szCs w:val="28"/>
            </w:rPr>
            <w:t xml:space="preserve"> 专家组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_Toc14072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_Toc18909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3</w:t>
          </w:r>
          <w:r>
            <w:rPr>
              <w:rFonts w:hint="eastAsia" w:ascii="仿宋" w:hAnsi="仿宋" w:eastAsia="仿宋" w:cs="仿宋"/>
              <w:bCs w:val="0"/>
              <w:sz w:val="28"/>
              <w:szCs w:val="28"/>
              <w:lang w:val="en-US" w:eastAsia="zh-CN"/>
            </w:rPr>
            <w:t xml:space="preserve"> 应急准备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_Toc18909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_Toc22654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3.1 避险场所准备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_Toc22654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_Toc13149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3.2 物资准备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_Toc13149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_Toc14443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3.3 队伍准备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_Toc14443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_Toc10865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3.4 宣传、培训和演练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_Toc10865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_Toc19008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3.5 社会动员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_Toc19008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_Toc23774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 预防预警机制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_Toc23774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_Toc5073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4.1 预警分级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_Toc5073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_Toc5064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4.2 预警发布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_Toc5064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_Toc4576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4.3 采取预警措施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_Toc4576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_Toc6220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4.4 解除预警措施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_Toc6220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_Toc21214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5 灾害应急响应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_Toc21214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_Toc2517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5.1 Ⅳ级响应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_Toc2517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_Toc90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5.2 Ⅲ级响应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_Toc90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_Toc7233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5.3 Ⅱ级响应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_Toc7233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_Toc5402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5.4 Ⅰ级响应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_Toc5402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_Toc9235 </w:instrText>
          </w:r>
          <w:r>
            <w:rPr>
              <w:rFonts w:hint="eastAsia" w:ascii="仿宋" w:hAnsi="仿宋" w:eastAsia="仿宋" w:cs="仿宋"/>
              <w:sz w:val="28"/>
              <w:szCs w:val="28"/>
              <w:lang w:eastAsia="zh-CN"/>
            </w:rPr>
            <w:fldChar w:fldCharType="separate"/>
          </w:r>
          <w:r>
            <w:rPr>
              <w:rFonts w:hint="eastAsia" w:ascii="仿宋" w:hAnsi="仿宋" w:eastAsia="仿宋" w:cs="仿宋"/>
              <w:bCs w:val="0"/>
              <w:spacing w:val="0"/>
              <w:kern w:val="0"/>
              <w:sz w:val="28"/>
              <w:szCs w:val="28"/>
              <w:shd w:val="clear" w:color="auto" w:fill="FFFFFF"/>
              <w:lang w:val="en-US" w:eastAsia="zh-CN" w:bidi="ar"/>
            </w:rPr>
            <w:t>5</w:t>
          </w:r>
          <w:r>
            <w:rPr>
              <w:rFonts w:hint="eastAsia" w:ascii="仿宋" w:hAnsi="仿宋" w:eastAsia="仿宋" w:cs="仿宋"/>
              <w:bCs w:val="0"/>
              <w:spacing w:val="0"/>
              <w:kern w:val="0"/>
              <w:sz w:val="28"/>
              <w:szCs w:val="28"/>
              <w:shd w:val="clear" w:color="auto" w:fill="FFFFFF"/>
              <w:lang w:bidi="ar"/>
            </w:rPr>
            <w:t>.</w:t>
          </w:r>
          <w:r>
            <w:rPr>
              <w:rFonts w:hint="eastAsia" w:ascii="仿宋" w:hAnsi="仿宋" w:eastAsia="仿宋" w:cs="仿宋"/>
              <w:bCs w:val="0"/>
              <w:spacing w:val="0"/>
              <w:kern w:val="0"/>
              <w:sz w:val="28"/>
              <w:szCs w:val="28"/>
              <w:shd w:val="clear" w:color="auto" w:fill="FFFFFF"/>
              <w:lang w:val="en-US" w:eastAsia="zh-CN" w:bidi="ar"/>
            </w:rPr>
            <w:t>5</w:t>
          </w:r>
          <w:r>
            <w:rPr>
              <w:rFonts w:hint="eastAsia" w:ascii="仿宋" w:hAnsi="仿宋" w:eastAsia="仿宋" w:cs="仿宋"/>
              <w:bCs w:val="0"/>
              <w:spacing w:val="0"/>
              <w:kern w:val="0"/>
              <w:sz w:val="28"/>
              <w:szCs w:val="28"/>
              <w:shd w:val="clear" w:color="auto" w:fill="FFFFFF"/>
              <w:lang w:bidi="ar"/>
            </w:rPr>
            <w:t xml:space="preserve"> </w:t>
          </w:r>
          <w:r>
            <w:rPr>
              <w:rFonts w:hint="eastAsia" w:ascii="仿宋" w:hAnsi="仿宋" w:eastAsia="仿宋" w:cs="仿宋"/>
              <w:bCs w:val="0"/>
              <w:spacing w:val="0"/>
              <w:kern w:val="0"/>
              <w:sz w:val="28"/>
              <w:szCs w:val="28"/>
              <w:shd w:val="clear" w:color="auto" w:fill="FFFFFF"/>
              <w:lang w:val="en-US" w:eastAsia="zh-CN" w:bidi="ar"/>
            </w:rPr>
            <w:t>启动条件</w:t>
          </w:r>
          <w:r>
            <w:rPr>
              <w:rFonts w:hint="eastAsia" w:ascii="仿宋" w:hAnsi="仿宋" w:eastAsia="仿宋" w:cs="仿宋"/>
              <w:bCs w:val="0"/>
              <w:spacing w:val="0"/>
              <w:kern w:val="0"/>
              <w:sz w:val="28"/>
              <w:szCs w:val="28"/>
              <w:shd w:val="clear" w:color="auto" w:fill="FFFFFF"/>
              <w:lang w:bidi="ar"/>
            </w:rPr>
            <w:t>的调整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_Toc9235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_Toc18754 </w:instrText>
          </w:r>
          <w:r>
            <w:rPr>
              <w:rFonts w:hint="eastAsia" w:ascii="仿宋" w:hAnsi="仿宋" w:eastAsia="仿宋" w:cs="仿宋"/>
              <w:sz w:val="28"/>
              <w:szCs w:val="28"/>
              <w:lang w:eastAsia="zh-CN"/>
            </w:rPr>
            <w:fldChar w:fldCharType="separate"/>
          </w:r>
          <w:r>
            <w:rPr>
              <w:rFonts w:hint="eastAsia" w:ascii="仿宋" w:hAnsi="仿宋" w:eastAsia="仿宋" w:cs="仿宋"/>
              <w:bCs w:val="0"/>
              <w:spacing w:val="0"/>
              <w:kern w:val="0"/>
              <w:sz w:val="28"/>
              <w:szCs w:val="28"/>
              <w:shd w:val="clear" w:color="auto" w:fill="FFFFFF"/>
              <w:lang w:val="en-US" w:eastAsia="zh-CN" w:bidi="ar"/>
            </w:rPr>
            <w:t>5.6 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_Toc18754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_Toc15714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后期处置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_Toc15714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_Toc13853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灾情调查和评估总结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_Toc13853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_Toc30778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善后处置和恢复重建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_Toc30778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_Toc15844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应急保障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_Toc15844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_Toc22033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监测预警能力保障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_Toc22033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_Toc27257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预警发布能力保障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_Toc27257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_Toc3367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7.3</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防范防御能力保障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_Toc3367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_Toc24921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7.4</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应急处置能力保障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_Toc24921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_Toc23612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7.5</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物资保障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_Toc23612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_Toc16540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7.6 通信及运输保障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_Toc16540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_Toc8724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_Toc8724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_Toc26834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奖惩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_Toc26834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_Toc20056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_Toc20056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_Toc16116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8.3</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预案实施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_Toc16116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ind w:left="0" w:leftChars="0" w:firstLine="0" w:firstLineChars="0"/>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_Toc24135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9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_Toc24135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_Toc28359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附件1 新城区大风灾害应急响应流程图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_Toc28359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_Toc27660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附件2 新城区减灾委员会通讯录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_Toc27660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_Toc14686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附件3 新城区应急管理局应急物资汇总表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_Toc14686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_Toc19899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附件4 新城区镇（街道）应急物资储备统计表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_Toc19899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_Toc30875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附件5 新城区村（社区）应急物资储备统计表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_Toc30875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_Toc26946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附件6 新城区应急避险场所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_Toc26946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_Toc2024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附件7 新城区主要救治医院信息表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_Toc2024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_Toc19665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附件8 大风预警信号及防御指南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_Toc19665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_Toc891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附件9 预案专家评审意见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_Toc891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ageBreakBefore w:val="0"/>
            <w:tabs>
              <w:tab w:val="left" w:pos="233"/>
            </w:tabs>
            <w:kinsoku/>
            <w:wordWrap/>
            <w:overflowPunct/>
            <w:autoSpaceDE/>
            <w:autoSpaceDN/>
            <w:bidi w:val="0"/>
            <w:spacing w:line="360" w:lineRule="auto"/>
            <w:textAlignment w:val="auto"/>
            <w:rPr>
              <w:rFonts w:hint="eastAsia"/>
              <w:color w:val="000000" w:themeColor="text1"/>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themeColor="text1"/>
              <w:szCs w:val="28"/>
              <w:lang w:eastAsia="zh-CN"/>
              <w14:textFill>
                <w14:solidFill>
                  <w14:schemeClr w14:val="tx1"/>
                </w14:solidFill>
              </w14:textFill>
            </w:rPr>
            <w:fldChar w:fldCharType="end"/>
          </w:r>
        </w:p>
      </w:sdtContent>
    </w:sdt>
    <w:p>
      <w:pPr>
        <w:pStyle w:val="2"/>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rPr>
          <w:color w:val="000000" w:themeColor="text1"/>
          <w14:textFill>
            <w14:solidFill>
              <w14:schemeClr w14:val="tx1"/>
            </w14:solidFill>
          </w14:textFill>
        </w:rPr>
      </w:pPr>
      <w:bookmarkStart w:id="0" w:name="_Toc25607"/>
      <w:bookmarkStart w:id="1" w:name="_Toc6229"/>
      <w:r>
        <w:rPr>
          <w:rFonts w:hint="eastAsia"/>
          <w:color w:val="000000" w:themeColor="text1"/>
          <w14:textFill>
            <w14:solidFill>
              <w14:schemeClr w14:val="tx1"/>
            </w14:solidFill>
          </w14:textFill>
        </w:rPr>
        <w:t>1 总则</w:t>
      </w:r>
      <w:bookmarkEnd w:id="0"/>
      <w:bookmarkEnd w:id="1"/>
    </w:p>
    <w:p>
      <w:pPr>
        <w:keepNext w:val="0"/>
        <w:keepLines w:val="0"/>
        <w:pageBreakBefore w:val="0"/>
        <w:widowControl w:val="0"/>
        <w:numPr>
          <w:ilvl w:val="1"/>
          <w:numId w:val="1"/>
        </w:numPr>
        <w:kinsoku/>
        <w:wordWrap/>
        <w:overflowPunct/>
        <w:topLinePunct w:val="0"/>
        <w:autoSpaceDE/>
        <w:autoSpaceDN/>
        <w:bidi w:val="0"/>
        <w:adjustRightInd w:val="0"/>
        <w:snapToGrid w:val="0"/>
        <w:spacing w:before="157" w:beforeLines="50" w:after="156" w:afterLines="50" w:line="360" w:lineRule="auto"/>
        <w:ind w:firstLine="640" w:firstLineChars="200"/>
        <w:textAlignment w:val="auto"/>
        <w:outlineLvl w:val="1"/>
        <w:rPr>
          <w:rFonts w:ascii="黑体" w:eastAsia="黑体"/>
          <w:bCs/>
          <w:color w:val="000000" w:themeColor="text1"/>
          <w:kern w:val="44"/>
          <w:sz w:val="32"/>
          <w:szCs w:val="44"/>
          <w14:textFill>
            <w14:solidFill>
              <w14:schemeClr w14:val="tx1"/>
            </w14:solidFill>
          </w14:textFill>
        </w:rPr>
      </w:pPr>
      <w:bookmarkStart w:id="2" w:name="_Toc10846"/>
      <w:bookmarkStart w:id="3" w:name="_Toc27881"/>
      <w:r>
        <w:rPr>
          <w:rFonts w:hint="eastAsia" w:ascii="黑体" w:eastAsia="黑体"/>
          <w:bCs/>
          <w:color w:val="000000" w:themeColor="text1"/>
          <w:kern w:val="44"/>
          <w:sz w:val="32"/>
          <w:szCs w:val="44"/>
          <w14:textFill>
            <w14:solidFill>
              <w14:schemeClr w14:val="tx1"/>
            </w14:solidFill>
          </w14:textFill>
        </w:rPr>
        <w:t>编制目的</w:t>
      </w:r>
      <w:bookmarkEnd w:id="2"/>
      <w:bookmarkEnd w:id="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80"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bookmarkStart w:id="4" w:name="_Toc16177"/>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为提高</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新城区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应对大风等气象灾害的综合防御和处置能力，建立健全大风气象灾害紧急处置救助体系和工作运行机制，迅速、有序、高效地开展救灾工作，最大限度地减少大风灾害损失，保障人民群众生命财产安全、社会稳定和社会正常运行，特编制本预案。</w:t>
      </w:r>
    </w:p>
    <w:p>
      <w:pPr>
        <w:keepNext w:val="0"/>
        <w:keepLines w:val="0"/>
        <w:pageBreakBefore w:val="0"/>
        <w:widowControl w:val="0"/>
        <w:numPr>
          <w:ilvl w:val="1"/>
          <w:numId w:val="1"/>
        </w:numPr>
        <w:kinsoku/>
        <w:wordWrap/>
        <w:overflowPunct/>
        <w:topLinePunct w:val="0"/>
        <w:autoSpaceDE/>
        <w:autoSpaceDN/>
        <w:bidi w:val="0"/>
        <w:adjustRightInd w:val="0"/>
        <w:snapToGrid w:val="0"/>
        <w:spacing w:before="157" w:beforeLines="50" w:after="156" w:afterLines="50" w:line="360" w:lineRule="auto"/>
        <w:ind w:firstLine="640" w:firstLineChars="200"/>
        <w:textAlignment w:val="auto"/>
        <w:outlineLvl w:val="1"/>
        <w:rPr>
          <w:rFonts w:hint="eastAsia" w:ascii="黑体" w:eastAsia="黑体"/>
          <w:bCs/>
          <w:color w:val="000000" w:themeColor="text1"/>
          <w:kern w:val="44"/>
          <w:sz w:val="32"/>
          <w:szCs w:val="44"/>
          <w:lang w:val="en-US" w:eastAsia="zh-CN"/>
          <w14:textFill>
            <w14:solidFill>
              <w14:schemeClr w14:val="tx1"/>
            </w14:solidFill>
          </w14:textFill>
        </w:rPr>
      </w:pPr>
      <w:bookmarkStart w:id="5" w:name="_Toc29334"/>
      <w:r>
        <w:rPr>
          <w:rFonts w:hint="eastAsia" w:ascii="黑体" w:eastAsia="黑体"/>
          <w:bCs/>
          <w:color w:val="000000" w:themeColor="text1"/>
          <w:kern w:val="44"/>
          <w:sz w:val="32"/>
          <w:szCs w:val="44"/>
          <w:lang w:val="en-US" w:eastAsia="zh-CN"/>
          <w14:textFill>
            <w14:solidFill>
              <w14:schemeClr w14:val="tx1"/>
            </w14:solidFill>
          </w14:textFill>
        </w:rPr>
        <w:t>编制依据</w:t>
      </w:r>
      <w:bookmarkEnd w:id="4"/>
      <w:bookmarkEnd w:id="5"/>
    </w:p>
    <w:p>
      <w:pPr>
        <w:pageBreakBefore w:val="0"/>
        <w:kinsoku/>
        <w:wordWrap/>
        <w:overflowPunct/>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依据</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《中华人民共和国防沙治沙法》《突发气象灾害预警信号发布试行办法》</w:t>
      </w:r>
      <w:r>
        <w:rPr>
          <w:rFonts w:hint="eastAsia" w:ascii="仿宋" w:hAnsi="仿宋" w:eastAsia="仿宋_GB2312" w:cs="宋体"/>
          <w:color w:val="000000" w:themeColor="text1"/>
          <w:kern w:val="0"/>
          <w:sz w:val="32"/>
          <w:szCs w:val="32"/>
          <w14:textFill>
            <w14:solidFill>
              <w14:schemeClr w14:val="tx1"/>
            </w14:solidFill>
          </w14:textFill>
        </w:rPr>
        <w:t>《国务院办公厅关于加强气象灾害监测预警及信息发布工作的意见》《国家突发公共事件总体应急预案》《国家气象灾害应急预案》《内蒙古自治区气象条例》《内蒙古自治区气象灾害防御条例》《内蒙古自治区气象灾害预警信息发布与传播办法》《内蒙古自治区人工影响天气管理办法》</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呼和浩特市大风灾害应急预案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新城区突发事件总体应急预案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新城区气象灾害应急预案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新城区自然灾害救助应急预案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等有关法律、法规、规章和文件</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6" w:afterLines="50" w:line="360" w:lineRule="auto"/>
        <w:ind w:leftChars="0" w:firstLine="640" w:firstLineChars="200"/>
        <w:textAlignment w:val="auto"/>
        <w:outlineLvl w:val="1"/>
        <w:rPr>
          <w:rFonts w:ascii="黑体" w:hAnsi="黑体" w:eastAsia="黑体" w:cs="黑体"/>
          <w:color w:val="000000" w:themeColor="text1"/>
          <w:sz w:val="32"/>
          <w:szCs w:val="32"/>
          <w14:textFill>
            <w14:solidFill>
              <w14:schemeClr w14:val="tx1"/>
            </w14:solidFill>
          </w14:textFill>
        </w:rPr>
      </w:pPr>
      <w:bookmarkStart w:id="6" w:name="_Toc21955"/>
      <w:bookmarkStart w:id="7" w:name="_Toc7353"/>
      <w:r>
        <w:rPr>
          <w:rFonts w:hint="eastAsia" w:ascii="黑体" w:hAnsi="黑体" w:eastAsia="黑体" w:cs="黑体"/>
          <w:color w:val="000000" w:themeColor="text1"/>
          <w:sz w:val="32"/>
          <w:szCs w:val="32"/>
          <w:lang w:val="en-US" w:eastAsia="zh-CN"/>
          <w14:textFill>
            <w14:solidFill>
              <w14:schemeClr w14:val="tx1"/>
            </w14:solidFill>
          </w14:textFill>
        </w:rPr>
        <w:t xml:space="preserve">1.3 </w:t>
      </w:r>
      <w:r>
        <w:rPr>
          <w:rFonts w:hint="eastAsia" w:ascii="黑体" w:eastAsia="黑体"/>
          <w:bCs/>
          <w:color w:val="000000" w:themeColor="text1"/>
          <w:kern w:val="44"/>
          <w:sz w:val="32"/>
          <w:szCs w:val="44"/>
          <w:lang w:val="en-US" w:eastAsia="zh-CN"/>
          <w14:textFill>
            <w14:solidFill>
              <w14:schemeClr w14:val="tx1"/>
            </w14:solidFill>
          </w14:textFill>
        </w:rPr>
        <w:t>适用范围</w:t>
      </w:r>
      <w:bookmarkEnd w:id="6"/>
      <w:bookmarkEnd w:id="7"/>
    </w:p>
    <w:p>
      <w:pPr>
        <w:pageBreakBefore w:val="0"/>
        <w:kinsoku/>
        <w:wordWrap/>
        <w:overflowPunct/>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本预案适用于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新城区</w:t>
      </w:r>
      <w:r>
        <w:rPr>
          <w:rFonts w:hint="eastAsia" w:ascii="仿宋_GB2312" w:hAnsi="仿宋_GB2312" w:eastAsia="仿宋_GB2312" w:cs="仿宋_GB2312"/>
          <w:color w:val="000000" w:themeColor="text1"/>
          <w:sz w:val="32"/>
          <w:szCs w:val="32"/>
          <w14:textFill>
            <w14:solidFill>
              <w14:schemeClr w14:val="tx1"/>
            </w14:solidFill>
          </w14:textFill>
        </w:rPr>
        <w:t>大风灾害的监测预警与预警响应、应急处置和后期处置工作</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6" w:afterLines="50" w:line="360" w:lineRule="auto"/>
        <w:ind w:leftChars="0" w:firstLine="640" w:firstLineChars="200"/>
        <w:textAlignment w:val="auto"/>
        <w:outlineLvl w:val="1"/>
        <w:rPr>
          <w:rFonts w:hint="eastAsia" w:ascii="黑体" w:eastAsia="黑体"/>
          <w:bCs/>
          <w:color w:val="000000" w:themeColor="text1"/>
          <w:kern w:val="44"/>
          <w:sz w:val="32"/>
          <w:szCs w:val="44"/>
          <w:lang w:val="en-US" w:eastAsia="zh-CN"/>
          <w14:textFill>
            <w14:solidFill>
              <w14:schemeClr w14:val="tx1"/>
            </w14:solidFill>
          </w14:textFill>
        </w:rPr>
      </w:pPr>
      <w:bookmarkStart w:id="8" w:name="_Toc27112"/>
      <w:bookmarkStart w:id="9" w:name="_Toc4108"/>
      <w:bookmarkStart w:id="10" w:name="_Toc2761"/>
      <w:bookmarkStart w:id="11" w:name="_Toc5158"/>
      <w:r>
        <w:rPr>
          <w:rFonts w:hint="eastAsia" w:ascii="黑体" w:eastAsia="黑体"/>
          <w:bCs/>
          <w:color w:val="000000" w:themeColor="text1"/>
          <w:kern w:val="44"/>
          <w:sz w:val="32"/>
          <w:szCs w:val="44"/>
          <w:lang w:val="en-US" w:eastAsia="zh-CN"/>
          <w14:textFill>
            <w14:solidFill>
              <w14:schemeClr w14:val="tx1"/>
            </w14:solidFill>
          </w14:textFill>
        </w:rPr>
        <w:t>1.4 工作原则</w:t>
      </w:r>
      <w:bookmarkEnd w:id="8"/>
      <w:bookmarkEnd w:id="9"/>
      <w:bookmarkEnd w:id="10"/>
      <w:bookmarkEnd w:id="1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（1）</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以人民为中心。牢固树立以人民为中心的发展思想和工作导向，始终把广大人民群众健康安全摆在首要位置，有效维护好广大人民群众生命财产安全和社会和谐稳定，不断增强人民群众的安全感、获得感、幸福感。</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（2）</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坚持统一领导，分级管理。在</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委、</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政府的统一领导下，坚持</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预防为主、科学防控、部门联动、快速反应</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的方针，形成统一领导、分级管理、广泛动员、全社会参与的</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灾害防控和救援体系。</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（3）</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坚持联防联控，区域协同。健全完善</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天气应急协调联动机制，强化与有关部门、民航、铁路、</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地铁</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以及周边</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的联防联控，加强信息沟通、政策协调和资源共享。推动应急合作，联合制定应急预案，开展应急演练。</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（4）</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坚持科学防控，快速反应。立足</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科技创新优势，加强</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天气成因、传输路径和动态监测的科学研究。充分发挥专家队伍和专业人员的作用，开展多层次、多形式的应急培训，提高</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天气应对的科学化、专业化水平，提升应急处置能力。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left="0" w:right="0" w:firstLine="640" w:firstLineChars="200"/>
        <w:jc w:val="both"/>
        <w:textAlignment w:val="auto"/>
        <w:outlineLvl w:val="0"/>
        <w:rPr>
          <w:rFonts w:hint="eastAsia" w:ascii="黑体" w:eastAsia="黑体" w:hAnsiTheme="minorHAnsi" w:cstheme="minorBidi"/>
          <w:bCs/>
          <w:color w:val="000000" w:themeColor="text1"/>
          <w:kern w:val="44"/>
          <w:sz w:val="32"/>
          <w:szCs w:val="44"/>
          <w:lang w:val="en-US" w:eastAsia="zh-CN" w:bidi="ar-SA"/>
          <w14:textFill>
            <w14:solidFill>
              <w14:schemeClr w14:val="tx1"/>
            </w14:solidFill>
          </w14:textFill>
        </w:rPr>
      </w:pPr>
      <w:bookmarkStart w:id="12" w:name="_Toc13425"/>
      <w:bookmarkStart w:id="13" w:name="_Toc10381"/>
      <w:r>
        <w:rPr>
          <w:rFonts w:hint="eastAsia" w:ascii="黑体" w:eastAsia="黑体" w:hAnsiTheme="minorHAnsi" w:cstheme="minorBidi"/>
          <w:bCs/>
          <w:color w:val="000000" w:themeColor="text1"/>
          <w:kern w:val="44"/>
          <w:sz w:val="32"/>
          <w:szCs w:val="44"/>
          <w:lang w:val="en-US" w:eastAsia="zh-CN" w:bidi="ar-SA"/>
          <w14:textFill>
            <w14:solidFill>
              <w14:schemeClr w14:val="tx1"/>
            </w14:solidFill>
          </w14:textFill>
        </w:rPr>
        <w:t>2 组织指挥体系</w:t>
      </w:r>
      <w:bookmarkEnd w:id="12"/>
      <w:bookmarkEnd w:id="1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left="0" w:right="0" w:firstLine="640" w:firstLineChars="200"/>
        <w:jc w:val="both"/>
        <w:textAlignment w:val="auto"/>
        <w:outlineLvl w:val="1"/>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bookmarkStart w:id="14" w:name="_Toc4465"/>
      <w:bookmarkStart w:id="15" w:name="_Toc26872"/>
      <w:r>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t>2.1 区减灾委员会组成及职责</w:t>
      </w:r>
      <w:bookmarkEnd w:id="14"/>
      <w:bookmarkEnd w:id="1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rPr>
          <w:rFonts w:hint="default"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32"/>
          <w:szCs w:val="22"/>
          <w:highlight w:val="none"/>
          <w:lang w:val="en-US" w:eastAsia="zh-CN" w:bidi="ar-SA"/>
          <w14:textFill>
            <w14:solidFill>
              <w14:schemeClr w14:val="tx1"/>
            </w14:solidFill>
          </w14:textFill>
        </w:rPr>
        <w:t>2.1.1区减灾委员会</w:t>
      </w:r>
    </w:p>
    <w:p>
      <w:pPr>
        <w:pStyle w:val="15"/>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新城区人民政府设立应对大风灾害的减灾委员会（以下简称“区减灾委”），负责组织指导协调新城区大风灾害应对工作。</w:t>
      </w:r>
    </w:p>
    <w:p>
      <w:pPr>
        <w:keepNext w:val="0"/>
        <w:keepLines w:val="0"/>
        <w:pageBreakBefore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减灾委</w:t>
      </w:r>
      <w:r>
        <w:rPr>
          <w:rFonts w:hint="eastAsia" w:ascii="仿宋_GB2312" w:hAnsi="仿宋_GB2312" w:eastAsia="仿宋_GB2312" w:cs="仿宋_GB2312"/>
          <w:color w:val="000000" w:themeColor="text1"/>
          <w:sz w:val="32"/>
          <w:szCs w:val="32"/>
          <w14:textFill>
            <w14:solidFill>
              <w14:schemeClr w14:val="tx1"/>
            </w14:solidFill>
          </w14:textFill>
        </w:rPr>
        <w:t>组成如下：</w:t>
      </w:r>
    </w:p>
    <w:p>
      <w:pPr>
        <w:keepNext w:val="0"/>
        <w:keepLines w:val="0"/>
        <w:pageBreakBefore w:val="0"/>
        <w:kinsoku/>
        <w:wordWrap/>
        <w:overflowPunct/>
        <w:topLinePunct w:val="0"/>
        <w:autoSpaceDE/>
        <w:autoSpaceDN/>
        <w:bidi w:val="0"/>
        <w:adjustRightInd/>
        <w:spacing w:line="360" w:lineRule="auto"/>
        <w:ind w:left="4158" w:leftChars="304" w:hanging="3520" w:hangingChars="11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殷树刚  区委副书记、政府党组书记、区人民政府代区长</w:t>
      </w:r>
    </w:p>
    <w:p>
      <w:pPr>
        <w:pStyle w:val="10"/>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bookmarkStart w:id="16" w:name="_Toc7046"/>
      <w:bookmarkStart w:id="17" w:name="_Toc12416"/>
      <w:bookmarkStart w:id="18" w:name="_Toc6152"/>
      <w:bookmarkStart w:id="19" w:name="_Toc5131"/>
      <w:bookmarkStart w:id="20" w:name="_Toc20252"/>
      <w:bookmarkStart w:id="21" w:name="_Toc7573"/>
      <w:bookmarkStart w:id="22" w:name="_Toc657"/>
      <w:bookmarkStart w:id="23" w:name="_Toc23974"/>
      <w:bookmarkStart w:id="24" w:name="_Toc21712"/>
      <w:bookmarkStart w:id="25" w:name="_Toc4117"/>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常务副总指挥：安  伟  </w:t>
      </w:r>
      <w:bookmarkEnd w:id="16"/>
      <w:bookmarkEnd w:id="17"/>
      <w:bookmarkEnd w:id="18"/>
      <w:bookmarkEnd w:id="19"/>
      <w:bookmarkEnd w:id="20"/>
      <w:bookmarkEnd w:id="21"/>
      <w:bookmarkEnd w:id="22"/>
      <w:bookmarkEnd w:id="23"/>
      <w:bookmarkEnd w:id="24"/>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区委常委、区人民政府副区长</w:t>
      </w:r>
      <w:bookmarkEnd w:id="25"/>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孟树涛  区武装部部长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海  明  区人民政府副区长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吴  青  区人民政府副区长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郝占成：区安委会副主任</w:t>
      </w:r>
    </w:p>
    <w:p>
      <w:pPr>
        <w:pStyle w:val="9"/>
        <w:keepNext w:val="0"/>
        <w:keepLines w:val="0"/>
        <w:pageBreakBefore w:val="0"/>
        <w:widowControl/>
        <w:kinsoku/>
        <w:wordWrap/>
        <w:overflowPunct/>
        <w:topLinePunct w:val="0"/>
        <w:autoSpaceDE/>
        <w:autoSpaceDN/>
        <w:bidi w:val="0"/>
        <w:adjustRightInd/>
        <w:spacing w:beforeAutospacing="0" w:afterAutospacing="0" w:line="360" w:lineRule="auto"/>
        <w:ind w:firstLine="2880" w:firstLineChars="9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尹  群  区人民政府办公室主任</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成        员：</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戚  英  区应急管理局局长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白俊明  气象分局局长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任真平  区住房和城乡建设局局长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云柏瑞  公安分局副局长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  昇  区委宣传部副部长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  勇  自然资源分局局长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  辉  交管大队大队长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孙际峰  区消防大队大队长</w:t>
      </w:r>
    </w:p>
    <w:p>
      <w:pPr>
        <w:keepNext w:val="0"/>
        <w:keepLines w:val="0"/>
        <w:pageBreakBefore w:val="0"/>
        <w:widowControl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冯云峰</w:t>
      </w: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生态环境分局</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乔国彪  区农牧水利局局长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季利民  区发展和改革委员会主任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李世珍  林业和草原分局局长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黄咏梅  区教育局局长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  智  区工业和信息化局局长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戈二平  区民政局局长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王美君  区财政局局长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兰建军  区文体旅游广电局局长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胡  燕  区卫生和健康委员会主任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刘兴双  区市场监督管理局局长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樊  庶  区环境卫生服务中心主任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王国华  区城市管理综合执法局局长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史晋光  区园林绿化服务中心主任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邸海龙  保合少镇党委书记</w:t>
      </w:r>
    </w:p>
    <w:p>
      <w:pPr>
        <w:keepNext w:val="0"/>
        <w:keepLines w:val="0"/>
        <w:pageBreakBefore w:val="0"/>
        <w:kinsoku/>
        <w:wordWrap/>
        <w:overflowPunct/>
        <w:topLinePunct w:val="0"/>
        <w:autoSpaceDE/>
        <w:autoSpaceDN/>
        <w:bidi w:val="0"/>
        <w:adjustRightInd/>
        <w:snapToGrid/>
        <w:spacing w:line="360" w:lineRule="auto"/>
        <w:ind w:left="4153" w:leftChars="1368" w:hanging="1280" w:hangingChars="4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王雪冰  成吉思汗大街街道办事处党工委书记</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魏景明  海东路街道办事处主任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边岩杰  锡林北路街道办事处主任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连  慧  中山东路办事处主任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张俊伟  西街街道办事处主任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陈玲龙  东街街道办事处主任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周  成  东风路街道办事处主任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郝  锐  迎新路街道办事处主任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李培智  呼伦路区域服务中心负责人</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张利平  丁香路区域服务中心负责人</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欧阳颖捷  东河区域服务中心负责人</w:t>
      </w:r>
    </w:p>
    <w:p>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2.1.2成员单位及职责</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bookmarkStart w:id="26" w:name="_Toc13243"/>
      <w:bookmarkStart w:id="27" w:name="_Toc24735"/>
      <w:bookmarkStart w:id="28" w:name="_Toc13095"/>
      <w:bookmarkStart w:id="29" w:name="_Toc1344"/>
      <w:bookmarkStart w:id="30" w:name="_Toc12165"/>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区减灾委成员单位主要包括：</w:t>
      </w:r>
      <w:r>
        <w:rPr>
          <w:rFonts w:hint="eastAsia" w:ascii="仿宋_GB2312" w:hAnsi="仿宋_GB2312" w:eastAsia="仿宋_GB2312" w:cs="仿宋_GB2312"/>
          <w:b w:val="0"/>
          <w:bCs w:val="0"/>
          <w:color w:val="000000" w:themeColor="text1"/>
          <w:sz w:val="32"/>
          <w:szCs w:val="32"/>
          <w14:textFill>
            <w14:solidFill>
              <w14:schemeClr w14:val="tx1"/>
            </w14:solidFill>
          </w14:textFill>
        </w:rPr>
        <w:t>区委宣传部、武装部、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应急管理局</w:t>
      </w:r>
      <w:r>
        <w:rPr>
          <w:rFonts w:hint="eastAsia" w:ascii="仿宋_GB2312" w:hAnsi="仿宋_GB2312" w:eastAsia="仿宋_GB2312" w:cs="仿宋_GB2312"/>
          <w:b w:val="0"/>
          <w:bCs w:val="0"/>
          <w:color w:val="000000" w:themeColor="text1"/>
          <w:sz w:val="32"/>
          <w:szCs w:val="32"/>
          <w14:textFill>
            <w14:solidFill>
              <w14:schemeClr w14:val="tx1"/>
            </w14:solidFill>
          </w14:textFill>
        </w:rPr>
        <w:t>、气象分局</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民政局、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发展和改革委员会</w:t>
      </w:r>
      <w:r>
        <w:rPr>
          <w:rFonts w:hint="eastAsia" w:ascii="仿宋_GB2312" w:hAnsi="仿宋_GB2312" w:eastAsia="仿宋_GB2312" w:cs="仿宋_GB2312"/>
          <w:b w:val="0"/>
          <w:bCs w:val="0"/>
          <w:color w:val="000000" w:themeColor="text1"/>
          <w:sz w:val="32"/>
          <w:szCs w:val="32"/>
          <w14:textFill>
            <w14:solidFill>
              <w14:schemeClr w14:val="tx1"/>
            </w14:solidFill>
          </w14:textFill>
        </w:rPr>
        <w:t>、教育局、公安分局、财政局、</w: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32"/>
          <w:szCs w:val="32"/>
          <w14:textFill>
            <w14:solidFill>
              <w14:schemeClr w14:val="tx1"/>
            </w14:solidFill>
          </w14:textFill>
        </w:rPr>
        <w:instrText xml:space="preserve"> HYPERLINK "http://www.bjft.gov.cn/ftq/c100003pu/jgxxcontent.shtml" \t "http://www.bjft.gov.cn/ftq/c100003pu/_parent" </w:instrTex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 w:val="0"/>
          <w:bCs w:val="0"/>
          <w:color w:val="000000" w:themeColor="text1"/>
          <w:sz w:val="32"/>
          <w:szCs w:val="32"/>
          <w14:textFill>
            <w14:solidFill>
              <w14:schemeClr w14:val="tx1"/>
            </w14:solidFill>
          </w14:textFill>
        </w:rPr>
        <w:t>自然资源</w: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32"/>
          <w:szCs w:val="32"/>
          <w14:textFill>
            <w14:solidFill>
              <w14:schemeClr w14:val="tx1"/>
            </w14:solidFill>
          </w14:textFill>
        </w:rPr>
        <w:t>分局、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生态环境分局、住房和城乡建设局</w:t>
      </w:r>
      <w:r>
        <w:rPr>
          <w:rFonts w:hint="eastAsia" w:ascii="仿宋_GB2312" w:hAnsi="仿宋_GB2312" w:eastAsia="仿宋_GB2312" w:cs="仿宋_GB2312"/>
          <w:b w:val="0"/>
          <w:bCs w:val="0"/>
          <w:color w:val="000000" w:themeColor="text1"/>
          <w:sz w:val="32"/>
          <w:szCs w:val="32"/>
          <w14:textFill>
            <w14:solidFill>
              <w14:schemeClr w14:val="tx1"/>
            </w14:solidFill>
          </w14:textFill>
        </w:rPr>
        <w:t>、交管大队</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工业和信息化</w:t>
      </w:r>
      <w:r>
        <w:rPr>
          <w:rFonts w:hint="eastAsia" w:ascii="仿宋_GB2312" w:hAnsi="仿宋_GB2312" w:eastAsia="仿宋_GB2312" w:cs="仿宋_GB2312"/>
          <w:b w:val="0"/>
          <w:bCs w:val="0"/>
          <w:color w:val="000000" w:themeColor="text1"/>
          <w:sz w:val="32"/>
          <w:szCs w:val="32"/>
          <w14:textFill>
            <w14:solidFill>
              <w14:schemeClr w14:val="tx1"/>
            </w14:solidFill>
          </w14:textFill>
        </w:rPr>
        <w:t>局、农牧水利局、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林业和草原</w:t>
      </w:r>
      <w:r>
        <w:rPr>
          <w:rFonts w:hint="eastAsia" w:ascii="仿宋_GB2312" w:hAnsi="仿宋_GB2312" w:eastAsia="仿宋_GB2312" w:cs="仿宋_GB2312"/>
          <w:b w:val="0"/>
          <w:bCs w:val="0"/>
          <w:color w:val="000000" w:themeColor="text1"/>
          <w:sz w:val="32"/>
          <w:szCs w:val="32"/>
          <w14:textFill>
            <w14:solidFill>
              <w14:schemeClr w14:val="tx1"/>
            </w14:solidFill>
          </w14:textFill>
        </w:rPr>
        <w:t>分局、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卫生和健康委员会</w:t>
      </w:r>
      <w:r>
        <w:rPr>
          <w:rFonts w:hint="eastAsia" w:ascii="仿宋_GB2312" w:hAnsi="仿宋_GB2312" w:eastAsia="仿宋_GB2312" w:cs="仿宋_GB2312"/>
          <w:b w:val="0"/>
          <w:bCs w:val="0"/>
          <w:color w:val="000000" w:themeColor="text1"/>
          <w:sz w:val="32"/>
          <w:szCs w:val="32"/>
          <w14:textFill>
            <w14:solidFill>
              <w14:schemeClr w14:val="tx1"/>
            </w14:solidFill>
          </w14:textFill>
        </w:rPr>
        <w:t>、文体</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旅游</w:t>
      </w:r>
      <w:r>
        <w:rPr>
          <w:rFonts w:hint="eastAsia" w:ascii="仿宋_GB2312" w:hAnsi="仿宋_GB2312" w:eastAsia="仿宋_GB2312" w:cs="仿宋_GB2312"/>
          <w:b w:val="0"/>
          <w:bCs w:val="0"/>
          <w:color w:val="000000" w:themeColor="text1"/>
          <w:sz w:val="32"/>
          <w:szCs w:val="32"/>
          <w14:textFill>
            <w14:solidFill>
              <w14:schemeClr w14:val="tx1"/>
            </w14:solidFill>
          </w14:textFill>
        </w:rPr>
        <w:t>广电局、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城市管理综合执法局、</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市场监督管理局、环境卫生服务中心、园林绿化服务中心、</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新城</w:t>
      </w:r>
      <w:r>
        <w:rPr>
          <w:rFonts w:hint="eastAsia" w:ascii="仿宋_GB2312" w:hAnsi="仿宋_GB2312" w:eastAsia="仿宋_GB2312" w:cs="仿宋_GB2312"/>
          <w:b w:val="0"/>
          <w:bCs w:val="0"/>
          <w:color w:val="000000" w:themeColor="text1"/>
          <w:sz w:val="32"/>
          <w:szCs w:val="32"/>
          <w14:textFill>
            <w14:solidFill>
              <w14:schemeClr w14:val="tx1"/>
            </w14:solidFill>
          </w14:textFill>
        </w:rPr>
        <w:t>供电分</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、鸿盛供电分</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、消防救援大队、应急管理局救援大队、</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融媒体中心、红十字会、各</w:t>
      </w:r>
      <w:r>
        <w:rPr>
          <w:rFonts w:hint="eastAsia" w:ascii="仿宋_GB2312" w:hAnsi="仿宋_GB2312" w:eastAsia="仿宋_GB2312" w:cs="仿宋_GB2312"/>
          <w:b w:val="0"/>
          <w:bCs w:val="0"/>
          <w:color w:val="000000" w:themeColor="text1"/>
          <w:sz w:val="32"/>
          <w:szCs w:val="32"/>
          <w14:textFill>
            <w14:solidFill>
              <w14:schemeClr w14:val="tx1"/>
            </w14:solidFill>
          </w14:textFill>
        </w:rPr>
        <w:t>镇（街道）</w:t>
      </w:r>
      <w:bookmarkEnd w:id="26"/>
      <w:bookmarkEnd w:id="27"/>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区域服务中心</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bookmarkEnd w:id="28"/>
      <w:bookmarkEnd w:id="29"/>
      <w:bookmarkEnd w:id="30"/>
    </w:p>
    <w:p>
      <w:pPr>
        <w:keepNext w:val="0"/>
        <w:keepLines w:val="0"/>
        <w:pageBreakBefore w:val="0"/>
        <w:kinsoku/>
        <w:wordWrap/>
        <w:overflowPunct/>
        <w:topLinePunct w:val="0"/>
        <w:autoSpaceDE w:val="0"/>
        <w:autoSpaceDN w:val="0"/>
        <w:bidi w:val="0"/>
        <w:adjustRightInd/>
        <w:snapToGrid w:val="0"/>
        <w:spacing w:line="620" w:lineRule="exact"/>
        <w:ind w:firstLine="68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pacing w:val="10"/>
          <w:kern w:val="0"/>
          <w:sz w:val="32"/>
          <w:szCs w:val="32"/>
          <w:shd w:val="clear" w:color="auto" w:fill="FFFFFF"/>
          <w14:textFill>
            <w14:solidFill>
              <w14:schemeClr w14:val="tx1"/>
            </w14:solidFill>
          </w14:textFill>
        </w:rPr>
        <w:t>宣传部</w:t>
      </w:r>
      <w:r>
        <w:rPr>
          <w:rFonts w:hint="eastAsia" w:ascii="仿宋_GB2312" w:hAnsi="仿宋_GB2312" w:eastAsia="仿宋_GB2312" w:cs="仿宋_GB2312"/>
          <w:b/>
          <w:bCs/>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负责组织新闻媒体做好气象防灾减灾宣传工作，指导协调有关部门做好大风灾害及抢险救灾工作的新闻发布和舆论引导。</w:t>
      </w:r>
    </w:p>
    <w:p>
      <w:pPr>
        <w:keepNext w:val="0"/>
        <w:keepLines w:val="0"/>
        <w:pageBreakBefore w:val="0"/>
        <w:kinsoku/>
        <w:wordWrap/>
        <w:overflowPunct/>
        <w:topLinePunct w:val="0"/>
        <w:autoSpaceDE w:val="0"/>
        <w:autoSpaceDN w:val="0"/>
        <w:bidi w:val="0"/>
        <w:adjustRightInd/>
        <w:snapToGrid w:val="0"/>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武装部：</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组织协调驻区部队、武警、民兵、预备役部队参加抢险救灾；根据灾情实际情况，协调军分区、警备区支持。</w:t>
      </w:r>
    </w:p>
    <w:p>
      <w:pPr>
        <w:keepNext w:val="0"/>
        <w:keepLines w:val="0"/>
        <w:pageBreakBefore w:val="0"/>
        <w:kinsoku/>
        <w:wordWrap/>
        <w:overflowPunct/>
        <w:topLinePunct w:val="0"/>
        <w:autoSpaceDE w:val="0"/>
        <w:autoSpaceDN w:val="0"/>
        <w:bidi w:val="0"/>
        <w:adjustRightInd/>
        <w:snapToGrid w:val="0"/>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应急</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管理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承担</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办公室的职责工作，及时传达市</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的指示和命令，并做好相关服务保障工作</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统筹</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本区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应急救援队伍，协调开展应急抢险及救灾工作；</w:t>
      </w:r>
      <w:r>
        <w:rPr>
          <w:rFonts w:hint="eastAsia" w:ascii="仿宋_GB2312" w:hAnsi="仿宋_GB2312" w:eastAsia="仿宋_GB2312" w:cs="仿宋_GB2312"/>
          <w:color w:val="000000" w:themeColor="text1"/>
          <w:sz w:val="32"/>
          <w:szCs w:val="32"/>
          <w14:textFill>
            <w14:solidFill>
              <w14:schemeClr w14:val="tx1"/>
            </w14:solidFill>
          </w14:textFill>
        </w:rPr>
        <w:t>负责督促本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危险化学品生产经营等企业，落实灾害性天气相关安全防范措施；负责承担大风灾害倒塌房屋人员营救任务和建筑物火灾、森林草原火灾扑灭任务；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储备救灾物资并做好灾后物资分配调用工作，负责灾情的收集、核实、汇总和上报工作。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气象</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负责大风及相关灾害的监测、预报和发布工作；协助</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对重大风灾进行预判，为</w:t>
      </w:r>
      <w:r>
        <w:rPr>
          <w:rFonts w:hint="eastAsia" w:ascii="仿宋_GB2312" w:hAnsi="仿宋_GB2312" w:eastAsia="仿宋_GB2312" w:cs="仿宋_GB2312"/>
          <w:color w:val="000000" w:themeColor="text1"/>
          <w:spacing w:val="10"/>
          <w:kern w:val="0"/>
          <w:sz w:val="32"/>
          <w:szCs w:val="32"/>
          <w:shd w:val="clear" w:color="auto" w:fill="FFFFFF"/>
          <w:lang w:val="en-US" w:eastAsia="zh-CN" w:bidi="ar"/>
          <w14:textFill>
            <w14:solidFill>
              <w14:schemeClr w14:val="tx1"/>
            </w14:solidFill>
          </w14:textFill>
        </w:rPr>
        <w:t>区减灾委</w:t>
      </w:r>
      <w:r>
        <w:rPr>
          <w:rFonts w:hint="eastAsia" w:ascii="仿宋_GB2312" w:hAnsi="仿宋_GB2312" w:eastAsia="仿宋_GB2312" w:cs="仿宋_GB2312"/>
          <w:color w:val="000000" w:themeColor="text1"/>
          <w:sz w:val="32"/>
          <w:szCs w:val="32"/>
          <w14:textFill>
            <w14:solidFill>
              <w14:schemeClr w14:val="tx1"/>
            </w14:solidFill>
          </w14:textFill>
        </w:rPr>
        <w:t>和相关部门开展应急处置提供决策建议；根据处置需要，为大风灾害及相关灾害的应急处置提供及时有针对性的气象服务。</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发展和改革委员会</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w w:val="95"/>
          <w:sz w:val="32"/>
          <w:szCs w:val="32"/>
          <w14:textFill>
            <w14:solidFill>
              <w14:schemeClr w14:val="tx1"/>
            </w14:solidFill>
          </w14:textFill>
        </w:rPr>
        <w:t>负</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责按照</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区人民政府</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采购计划采买应急救灾物资，并按照</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调拨指令调拨应急救灾物资；牵头制定灾后恢复与重建方案。</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工业和信息化</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负责组织辖区通讯公司做好通信系统的抢险和恢复工作，确保救灾指挥系统和重要部门的通信畅通；</w:t>
      </w:r>
      <w:r>
        <w:rPr>
          <w:rFonts w:hint="eastAsia" w:ascii="仿宋_GB2312" w:hAnsi="仿宋_GB2312" w:eastAsia="仿宋_GB2312" w:cs="仿宋_GB2312"/>
          <w:color w:val="000000" w:themeColor="text1"/>
          <w:sz w:val="32"/>
          <w:szCs w:val="32"/>
          <w14:textFill>
            <w14:solidFill>
              <w14:schemeClr w14:val="tx1"/>
            </w14:solidFill>
          </w14:textFill>
        </w:rPr>
        <w:t>指导、组织相关企业做好大风灾害应急重要物资的生产，负责协调救援物资的生产和调运。</w:t>
      </w:r>
    </w:p>
    <w:p>
      <w:pPr>
        <w:keepNext w:val="0"/>
        <w:keepLines w:val="0"/>
        <w:pageBreakBefore w:val="0"/>
        <w:kinsoku/>
        <w:wordWrap/>
        <w:overflowPunct/>
        <w:topLinePunct w:val="0"/>
        <w:autoSpaceDE w:val="0"/>
        <w:autoSpaceDN w:val="0"/>
        <w:bidi w:val="0"/>
        <w:adjustRightInd/>
        <w:snapToGrid w:val="0"/>
        <w:spacing w:line="620" w:lineRule="exact"/>
        <w:ind w:right="296"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教育局</w:t>
      </w:r>
      <w:r>
        <w:rPr>
          <w:rFonts w:hint="eastAsia" w:ascii="仿宋_GB2312" w:hAnsi="仿宋_GB2312" w:eastAsia="仿宋_GB2312" w:cs="仿宋_GB2312"/>
          <w:b/>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负责督促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学校</w:t>
      </w:r>
      <w:r>
        <w:rPr>
          <w:rFonts w:hint="eastAsia" w:ascii="仿宋_GB2312" w:hAnsi="仿宋_GB2312" w:eastAsia="仿宋_GB2312" w:cs="仿宋_GB2312"/>
          <w:color w:val="000000" w:themeColor="text1"/>
          <w:sz w:val="32"/>
          <w:szCs w:val="32"/>
          <w14:textFill>
            <w14:solidFill>
              <w14:schemeClr w14:val="tx1"/>
            </w14:solidFill>
          </w14:textFill>
        </w:rPr>
        <w:t>落实防御大风灾害措施；指导学校开展大风灾害防御和学生避险逃生安全教育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当收到大风预警时</w:t>
      </w:r>
      <w:r>
        <w:rPr>
          <w:rFonts w:hint="eastAsia" w:ascii="仿宋_GB2312" w:hAnsi="仿宋_GB2312" w:eastAsia="仿宋_GB2312" w:cs="仿宋_GB2312"/>
          <w:color w:val="000000" w:themeColor="text1"/>
          <w:sz w:val="32"/>
          <w:szCs w:val="32"/>
          <w14:textFill>
            <w14:solidFill>
              <w14:schemeClr w14:val="tx1"/>
            </w14:solidFill>
          </w14:textFill>
        </w:rPr>
        <w:t>，督促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w:t>
      </w:r>
      <w:r>
        <w:rPr>
          <w:rFonts w:hint="eastAsia" w:ascii="仿宋_GB2312" w:hAnsi="仿宋_GB2312" w:eastAsia="仿宋_GB2312" w:cs="仿宋_GB2312"/>
          <w:color w:val="000000" w:themeColor="text1"/>
          <w:sz w:val="32"/>
          <w:szCs w:val="32"/>
          <w14:textFill>
            <w14:solidFill>
              <w14:schemeClr w14:val="tx1"/>
            </w14:solidFill>
          </w14:textFill>
        </w:rPr>
        <w:t>校取消体育课等室外课程，避免高空坠物伤害，或采取临时停课措施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负责教育领域灾情的核实工作，落实相应工作人员并及时上报灾情信息，指导帮助受灾学校恢复正常教学秩序；核查、评估、统计、上报学校损失情况；并向区政府提出相应的建议和措施</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公安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负责灾区的现场安全</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bCs/>
          <w:color w:val="000000" w:themeColor="text1"/>
          <w:sz w:val="32"/>
          <w:szCs w:val="32"/>
          <w14:textFill>
            <w14:solidFill>
              <w14:schemeClr w14:val="tx1"/>
            </w14:solidFill>
          </w14:textFill>
        </w:rPr>
        <w:t>社会治安维护等工作；依法打击造谣惑众和盗窃、哄抢救助物资等违法犯罪活动；协助组织灾区群众的紧急转移工作；负责重要目标和要害部位的安全保卫工作。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交管大队：</w:t>
      </w:r>
      <w:r>
        <w:rPr>
          <w:rFonts w:hint="eastAsia" w:ascii="仿宋_GB2312" w:hAnsi="仿宋_GB2312" w:eastAsia="仿宋_GB2312" w:cs="仿宋_GB2312"/>
          <w:bCs/>
          <w:color w:val="000000" w:themeColor="text1"/>
          <w:sz w:val="32"/>
          <w:szCs w:val="32"/>
          <w14:textFill>
            <w14:solidFill>
              <w14:schemeClr w14:val="tx1"/>
            </w14:solidFill>
          </w14:textFill>
        </w:rPr>
        <w:t>负责交通管制；负责</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制定</w:t>
      </w:r>
      <w:r>
        <w:rPr>
          <w:rFonts w:hint="eastAsia" w:ascii="仿宋_GB2312" w:hAnsi="仿宋_GB2312" w:eastAsia="仿宋_GB2312" w:cs="仿宋_GB2312"/>
          <w:bCs/>
          <w:color w:val="000000" w:themeColor="text1"/>
          <w:sz w:val="32"/>
          <w:szCs w:val="32"/>
          <w14:textFill>
            <w14:solidFill>
              <w14:schemeClr w14:val="tx1"/>
            </w14:solidFill>
          </w14:textFill>
        </w:rPr>
        <w:t>交通疏导预案；负责抢险救灾现场及路线的交通应急保障工作</w:t>
      </w:r>
      <w:r>
        <w:rPr>
          <w:rFonts w:hint="eastAsia" w:ascii="仿宋" w:hAnsi="仿宋" w:eastAsia="仿宋" w:cs="仿宋"/>
          <w:bCs/>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市场监督管理局：</w:t>
      </w:r>
      <w:r>
        <w:rPr>
          <w:rFonts w:hint="eastAsia" w:ascii="仿宋_GB2312" w:hAnsi="仿宋_GB2312" w:eastAsia="仿宋_GB2312" w:cs="仿宋_GB2312"/>
          <w:bCs/>
          <w:color w:val="000000" w:themeColor="text1"/>
          <w:sz w:val="32"/>
          <w:szCs w:val="32"/>
          <w14:textFill>
            <w14:solidFill>
              <w14:schemeClr w14:val="tx1"/>
            </w14:solidFill>
          </w14:textFill>
        </w:rPr>
        <w:t>负责组织开展灾区的食品药品安全监管；负责提供救灾物资和捐赠物资的产品质量检测技术服务，对本区企业生产的救灾物资产品质量进行监督；</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负责落实特种设备、压力容器应对大风灾害影响防范措施；</w:t>
      </w:r>
      <w:r>
        <w:rPr>
          <w:rFonts w:hint="eastAsia" w:ascii="仿宋_GB2312" w:hAnsi="仿宋_GB2312" w:eastAsia="仿宋_GB2312" w:cs="仿宋_GB2312"/>
          <w:bCs/>
          <w:color w:val="000000" w:themeColor="text1"/>
          <w:sz w:val="32"/>
          <w:szCs w:val="32"/>
          <w14:textFill>
            <w14:solidFill>
              <w14:schemeClr w14:val="tx1"/>
            </w14:solidFill>
          </w14:textFill>
        </w:rPr>
        <w:t>依法查处受灾地区假冒伪劣违法行为。</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民政局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负责做好受灾群众生活救助工作；会同区应急管理局指导社会组织、志愿者等社会力量参与灾害救助工作；做好社会救助与突发事件中受灾人员灾害救助的工作衔接</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住房和城乡建设</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局</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督促建设工程施工单位对施工现场设施安全状况进行检查，采取防范措施；对相关企业土方运输、土方开挖、土方回填、房屋拆除以及其他可能产生扬尘污染的施工作业加强管理，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收到</w:t>
      </w:r>
      <w:r>
        <w:rPr>
          <w:rFonts w:hint="eastAsia" w:ascii="仿宋_GB2312" w:hAnsi="仿宋_GB2312" w:eastAsia="仿宋_GB2312" w:cs="仿宋_GB2312"/>
          <w:color w:val="000000" w:themeColor="text1"/>
          <w:sz w:val="32"/>
          <w:szCs w:val="32"/>
          <w14:textFill>
            <w14:solidFill>
              <w14:schemeClr w14:val="tx1"/>
            </w14:solidFill>
          </w14:textFill>
        </w:rPr>
        <w:t>大风预警时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采取停止作业措施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督促各施工单位对户外作业、高空作业、建筑施工、起吊、装卸及焊接、切割等室外动火作业采取相应的避、停等措施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组织建筑工地相关人员安全撤离或转移；</w:t>
      </w:r>
      <w:r>
        <w:rPr>
          <w:rFonts w:hint="eastAsia" w:ascii="仿宋_GB2312" w:hAnsi="仿宋_GB2312" w:eastAsia="仿宋_GB2312" w:cs="仿宋_GB2312"/>
          <w:color w:val="000000" w:themeColor="text1"/>
          <w:sz w:val="32"/>
          <w:szCs w:val="32"/>
          <w14:textFill>
            <w14:solidFill>
              <w14:schemeClr w14:val="tx1"/>
            </w14:solidFill>
          </w14:textFill>
        </w:rPr>
        <w:t>对危房、简易大棚、车棚等及室外构筑物（玻璃幕墙、户外广告）等进行风险排查，或督促采取临时加固或防护措施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农牧</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水利</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组织、落实农业及农业设施（如蔬菜、养殖大棚、电力设施等）的应对大风灾害的防护工作；及时掌握农业受灾情况，指导受灾地区的农业恢复生产；组织或协调农村对大风损坏的农业设施进行抢修及恢复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负责大风灾后供水设施的修复，保证城市正常供水</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评估大风对桥梁等设施的影响，做好安全防范工作。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卫生和健康委员会</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负责大风灾害中的伤员的医疗急救、转运和救治等工作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根据需要及时向灾区派遣医疗防疫专家队伍和支持应急药品，组织心理卫生专家赴灾区开展心理抚慰工作</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文</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体旅游</w:t>
      </w:r>
      <w:r>
        <w:rPr>
          <w:rFonts w:hint="eastAsia" w:ascii="仿宋_GB2312" w:hAnsi="仿宋_GB2312" w:eastAsia="仿宋_GB2312" w:cs="仿宋_GB2312"/>
          <w:b/>
          <w:bCs/>
          <w:color w:val="000000" w:themeColor="text1"/>
          <w:sz w:val="32"/>
          <w:szCs w:val="32"/>
          <w14:textFill>
            <w14:solidFill>
              <w14:schemeClr w14:val="tx1"/>
            </w14:solidFill>
          </w14:textFill>
        </w:rPr>
        <w:t>广电局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及时发布旅游安全提示和出游预警信息，指导旅游企业做好大风旅游安全工作；做好旅游景点防风措施，做好受伤旅客救护工作；协调做好受灾、滞留游客的转运、安置和救助工作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负责组织协调、监管、指导广播、电视、有线网络电视等相关传播媒体,配合相关单位搞好相关信息播发及大风防御知识宣传。</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生态环境</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加强大气环境质量状况监测，为大风灾害应急提供服务。</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自然资源分局：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负责地质灾害防治的组织、协调、指导和监督工作；为减灾委提供灾区地质信息，配合区减灾委做好群众安全避险转移工作。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园林绿化服务中心：</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负责城市道路及公共绿地内倒伏树木的应急处置；处置居民区内具有较大安全隐患的树木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城市管理</w:t>
      </w: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综合执法</w:t>
      </w:r>
      <w:r>
        <w:rPr>
          <w:rFonts w:hint="eastAsia" w:ascii="仿宋_GB2312" w:hAnsi="仿宋_GB2312" w:eastAsia="仿宋_GB2312" w:cs="仿宋_GB2312"/>
          <w:b/>
          <w:color w:val="000000" w:themeColor="text1"/>
          <w:sz w:val="32"/>
          <w:szCs w:val="32"/>
          <w:lang w:eastAsia="zh-CN"/>
          <w14:textFill>
            <w14:solidFill>
              <w14:schemeClr w14:val="tx1"/>
            </w14:solidFill>
          </w14:textFill>
        </w:rPr>
        <w:t>局：</w:t>
      </w:r>
      <w:r>
        <w:rPr>
          <w:rFonts w:hint="eastAsia" w:ascii="仿宋_GB2312" w:hAnsi="仿宋_GB2312" w:eastAsia="仿宋_GB2312" w:cs="仿宋_GB2312"/>
          <w:color w:val="000000" w:themeColor="text1"/>
          <w:sz w:val="32"/>
          <w:szCs w:val="32"/>
          <w14:textFill>
            <w14:solidFill>
              <w14:schemeClr w14:val="tx1"/>
            </w14:solidFill>
          </w14:textFill>
        </w:rPr>
        <w:t>对霓虹灯、广告牌等高空构筑物安全进行监督检查和防坠管理；协助交通、城建、环卫等部门突击清理因大风刮落刮断的广告牌、树枝、建筑构件、其它坠落物等造成的路障。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环境卫生服务中心：</w:t>
      </w:r>
      <w:r>
        <w:rPr>
          <w:rFonts w:hint="eastAsia" w:ascii="仿宋_GB2312" w:hAnsi="仿宋_GB2312" w:eastAsia="仿宋_GB2312" w:cs="仿宋_GB2312"/>
          <w:color w:val="000000" w:themeColor="text1"/>
          <w:sz w:val="32"/>
          <w:szCs w:val="32"/>
          <w14:textFill>
            <w14:solidFill>
              <w14:schemeClr w14:val="tx1"/>
            </w14:solidFill>
          </w14:textFill>
        </w:rPr>
        <w:t>负责清理清运被大风刮断刮落的树枝、树叶及其它垃圾（坠落物）</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协助交通、城建等部门突击清理因大风造成的路障。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林业和草原分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负责提供林业大风灾害影响信息和森林草原火灾发生、发展动态信息；开展大风火灾防御工作和灾后恢复工作；协助消防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sz w:val="32"/>
          <w:szCs w:val="32"/>
          <w14:textFill>
            <w14:solidFill>
              <w14:schemeClr w14:val="tx1"/>
            </w14:solidFill>
          </w14:textFill>
        </w:rPr>
        <w:t>队做好大风天气草原及森林火灾扑灭应急行动。</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新城</w:t>
      </w:r>
      <w:r>
        <w:rPr>
          <w:rFonts w:hint="eastAsia" w:ascii="仿宋_GB2312" w:hAnsi="仿宋_GB2312" w:eastAsia="仿宋_GB2312" w:cs="仿宋_GB2312"/>
          <w:b/>
          <w:bCs/>
          <w:color w:val="000000" w:themeColor="text1"/>
          <w:sz w:val="32"/>
          <w:szCs w:val="32"/>
          <w14:textFill>
            <w14:solidFill>
              <w14:schemeClr w14:val="tx1"/>
            </w14:solidFill>
          </w14:textFill>
        </w:rPr>
        <w:t>供电</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分公司、鸿盛供电分公司</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供电设施的大风灾害防御工作，避免线路遭受大风损坏，保障大风天气的电力供应；督促有关施工单位对户外作业、高空作业、架线施工等采取相应的避、停措施；加强值守，加强线路巡查，及时发现和组织因大风等气象灾害引发的电力故障的抢修。</w:t>
      </w:r>
    </w:p>
    <w:p>
      <w:pPr>
        <w:pageBreakBefore w:val="0"/>
        <w:widowControl w:val="0"/>
        <w:kinsoku/>
        <w:wordWrap/>
        <w:overflowPunct/>
        <w:topLinePunct w:val="0"/>
        <w:autoSpaceDE/>
        <w:autoSpaceDN/>
        <w:bidi w:val="0"/>
        <w:spacing w:line="360" w:lineRule="auto"/>
        <w:ind w:firstLine="643" w:firstLineChars="200"/>
        <w:jc w:val="both"/>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融媒体中心：</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负责整合区属媒体资源，开展自然灾害应急宣传教育工作，统筹做好信息发布、新闻宣传等相关工作；利用公众信息网做好积极正面报道，弘扬正能量的宣传工作。</w:t>
      </w:r>
    </w:p>
    <w:p>
      <w:pPr>
        <w:pageBreakBefore w:val="0"/>
        <w:widowControl w:val="0"/>
        <w:kinsoku/>
        <w:wordWrap/>
        <w:overflowPunct/>
        <w:topLinePunct w:val="0"/>
        <w:autoSpaceDE/>
        <w:autoSpaceDN/>
        <w:bidi w:val="0"/>
        <w:spacing w:line="360" w:lineRule="auto"/>
        <w:ind w:firstLine="643"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红十字会</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：负责组织管理、调配红十字会员、志愿者和救护员参与伤员救治、心理干预等工作；负责对口捐赠款物的接收、发放和管理。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3" w:firstLineChars="200"/>
        <w:jc w:val="both"/>
        <w:textAlignment w:val="auto"/>
        <w:outlineLvl w:val="9"/>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各镇（街道）和区域服务中心：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根据大风</w:t>
      </w:r>
      <w:r>
        <w:rPr>
          <w:rFonts w:hint="eastAsia" w:ascii="仿宋_GB2312" w:hAnsi="仿宋_GB2312" w:eastAsia="仿宋_GB2312" w:cs="仿宋_GB2312"/>
          <w:color w:val="000000" w:themeColor="text1"/>
          <w:sz w:val="32"/>
          <w:szCs w:val="32"/>
          <w14:textFill>
            <w14:solidFill>
              <w14:schemeClr w14:val="tx1"/>
            </w14:solidFill>
          </w14:textFill>
        </w:rPr>
        <w:t>预警等气象信息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及时通知</w:t>
      </w:r>
      <w:r>
        <w:rPr>
          <w:rFonts w:hint="eastAsia" w:ascii="仿宋_GB2312" w:hAnsi="仿宋_GB2312" w:eastAsia="仿宋_GB2312" w:cs="仿宋_GB2312"/>
          <w:color w:val="000000" w:themeColor="text1"/>
          <w:sz w:val="32"/>
          <w:szCs w:val="32"/>
          <w14:textFill>
            <w14:solidFill>
              <w14:schemeClr w14:val="tx1"/>
            </w14:solidFill>
          </w14:textFill>
        </w:rPr>
        <w:t>居民关窗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落实</w:t>
      </w:r>
      <w:r>
        <w:rPr>
          <w:rFonts w:hint="eastAsia" w:ascii="仿宋_GB2312" w:hAnsi="仿宋_GB2312" w:eastAsia="仿宋_GB2312" w:cs="仿宋_GB2312"/>
          <w:color w:val="000000" w:themeColor="text1"/>
          <w:sz w:val="32"/>
          <w:szCs w:val="32"/>
          <w14:textFill>
            <w14:solidFill>
              <w14:schemeClr w14:val="tx1"/>
            </w14:solidFill>
          </w14:textFill>
        </w:rPr>
        <w:t>防高空坠物</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落实工作人员，做好查灾、核灾工作，及时将灾情信息上报区减灾委办公室；负责组织、协调、实施本辖区内的应急和救助工作；组织受灾群众开展自救互救。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right="0" w:firstLine="640" w:firstLineChars="200"/>
        <w:jc w:val="both"/>
        <w:textAlignment w:val="auto"/>
        <w:outlineLvl w:val="1"/>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bookmarkStart w:id="31" w:name="_Toc14003"/>
      <w:r>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t>2.2 区减灾委办公室及职责</w:t>
      </w:r>
      <w:bookmarkEnd w:id="31"/>
    </w:p>
    <w:p>
      <w:pPr>
        <w:keepNext w:val="0"/>
        <w:keepLines w:val="0"/>
        <w:pageBreakBefore w:val="0"/>
        <w:widowControl/>
        <w:suppressLineNumbers w:val="0"/>
        <w:kinsoku/>
        <w:wordWrap/>
        <w:overflowPunct/>
        <w:topLinePunct w:val="0"/>
        <w:autoSpaceDE/>
        <w:autoSpaceDN/>
        <w:bidi w:val="0"/>
        <w:spacing w:line="360" w:lineRule="auto"/>
        <w:ind w:firstLine="640" w:firstLineChars="200"/>
        <w:jc w:val="left"/>
        <w:textAlignment w:val="auto"/>
        <w:rPr>
          <w:rFonts w:hint="eastAsia" w:eastAsia="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新城区</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减灾委</w:t>
      </w:r>
      <w:r>
        <w:rPr>
          <w:rFonts w:hint="eastAsia" w:eastAsia="仿宋_GB2312" w:asciiTheme="minorHAnsi" w:hAnsiTheme="minorHAnsi" w:cstheme="minorBidi"/>
          <w:color w:val="000000" w:themeColor="text1"/>
          <w:kern w:val="2"/>
          <w:sz w:val="32"/>
          <w:szCs w:val="32"/>
          <w:highlight w:val="none"/>
          <w:lang w:val="en-US" w:eastAsia="zh-CN" w:bidi="ar-SA"/>
          <w14:textFill>
            <w14:solidFill>
              <w14:schemeClr w14:val="tx1"/>
            </w14:solidFill>
          </w14:textFill>
        </w:rPr>
        <w:t>办公室</w:t>
      </w:r>
      <w:r>
        <w:rPr>
          <w:rFonts w:hint="eastAsia" w:eastAsia="仿宋_GB2312" w:cstheme="minorBidi"/>
          <w:color w:val="000000" w:themeColor="text1"/>
          <w:kern w:val="2"/>
          <w:sz w:val="32"/>
          <w:szCs w:val="32"/>
          <w:highlight w:val="none"/>
          <w:lang w:val="en-US" w:eastAsia="zh-CN" w:bidi="ar-SA"/>
          <w14:textFill>
            <w14:solidFill>
              <w14:schemeClr w14:val="tx1"/>
            </w14:solidFill>
          </w14:textFill>
        </w:rPr>
        <w:t>（以下简称“区减灾办”）</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设在</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应急管理局，为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减灾委</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的日常办事机构。办公室主任由应急管理局</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分管领导担任，</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副主任由</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气象局主要领导</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担任</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主要职责：</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14:textFill>
            <w14:solidFill>
              <w14:schemeClr w14:val="tx1"/>
            </w14:solidFill>
          </w14:textFill>
        </w:rPr>
        <w:t>（1）</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贯彻落实</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指挥部各项决议、政策和工作部署；</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（2）负责向</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 xml:space="preserve">指挥部提出启动大风灾害应急响应建议； </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（3）负责执行和传达</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指挥部调度指令，组织协调大风灾害应急工作；</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（4）组织有关部门和专家对大风等气象灾害发生发展趋势进行研判，对大风灾害损失及影响进行评估；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负责大风等气象灾害应急响应的信息接收、汇总，起草灾情报告；</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负责向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区减灾委</w:t>
      </w:r>
      <w:r>
        <w:rPr>
          <w:rFonts w:hint="eastAsia" w:ascii="仿宋_GB2312" w:hAnsi="仿宋_GB2312" w:eastAsia="仿宋_GB2312" w:cs="仿宋_GB2312"/>
          <w:color w:val="000000" w:themeColor="text1"/>
          <w:kern w:val="0"/>
          <w:sz w:val="32"/>
          <w:szCs w:val="32"/>
          <w14:textFill>
            <w14:solidFill>
              <w14:schemeClr w14:val="tx1"/>
            </w14:solidFill>
          </w14:textFill>
        </w:rPr>
        <w:t>提交本预案的响应结束的建议及应急处置总结评估工作；</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7</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）负责承担</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日常工作。</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32" w:name="_Toc30413"/>
      <w:bookmarkStart w:id="33" w:name="_Toc28908"/>
      <w:r>
        <w:rPr>
          <w:rFonts w:hint="eastAsia" w:ascii="黑体" w:hAnsi="黑体" w:eastAsia="黑体" w:cs="黑体"/>
          <w:color w:val="000000" w:themeColor="text1"/>
          <w:sz w:val="32"/>
          <w:szCs w:val="32"/>
          <w14:textFill>
            <w14:solidFill>
              <w14:schemeClr w14:val="tx1"/>
            </w14:solidFill>
          </w14:textFill>
        </w:rPr>
        <w:t>2.</w:t>
      </w:r>
      <w:r>
        <w:rPr>
          <w:rFonts w:hint="eastAsia" w:ascii="黑体" w:hAnsi="黑体" w:eastAsia="黑体" w:cs="黑体"/>
          <w:color w:val="000000" w:themeColor="text1"/>
          <w:sz w:val="32"/>
          <w:szCs w:val="32"/>
          <w:lang w:val="en-US" w:eastAsia="zh-CN"/>
          <w14:textFill>
            <w14:solidFill>
              <w14:schemeClr w14:val="tx1"/>
            </w14:solidFill>
          </w14:textFill>
        </w:rPr>
        <w:t>3 工作组</w:t>
      </w:r>
      <w:bookmarkEnd w:id="32"/>
      <w:bookmarkEnd w:id="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减灾委</w:t>
      </w:r>
      <w:r>
        <w:rPr>
          <w:rFonts w:hint="eastAsia" w:ascii="仿宋_GB2312" w:hAnsi="仿宋_GB2312" w:eastAsia="仿宋_GB2312" w:cs="仿宋_GB2312"/>
          <w:bCs/>
          <w:color w:val="000000" w:themeColor="text1"/>
          <w:sz w:val="32"/>
          <w:szCs w:val="32"/>
          <w14:textFill>
            <w14:solidFill>
              <w14:schemeClr w14:val="tx1"/>
            </w14:solidFill>
          </w14:textFill>
        </w:rPr>
        <w:t>根据工作需要和区政府的安排部署，下设灾情信息管理、抢险救援、生</w:t>
      </w:r>
      <w:r>
        <w:rPr>
          <w:rFonts w:ascii="仿宋_GB2312" w:hAnsi="仿宋_GB2312" w:eastAsia="仿宋_GB2312" w:cs="仿宋_GB2312"/>
          <w:bCs/>
          <w:color w:val="000000" w:themeColor="text1"/>
          <w:sz w:val="32"/>
          <w:szCs w:val="32"/>
          <w14:textFill>
            <w14:solidFill>
              <w14:schemeClr w14:val="tx1"/>
            </w14:solidFill>
          </w14:textFill>
        </w:rPr>
        <w:t>产</w:t>
      </w:r>
      <w:r>
        <w:rPr>
          <w:rFonts w:ascii="Calibri" w:hAnsi="Calibri" w:eastAsia="仿宋_GB2312" w:cs="Calibri"/>
          <w:bCs/>
          <w:color w:val="000000" w:themeColor="text1"/>
          <w:sz w:val="32"/>
          <w:szCs w:val="32"/>
          <w14:textFill>
            <w14:solidFill>
              <w14:schemeClr w14:val="tx1"/>
            </w14:solidFill>
          </w14:textFill>
        </w:rPr>
        <w:t>生活</w:t>
      </w:r>
      <w:r>
        <w:rPr>
          <w:rFonts w:ascii="仿宋_GB2312" w:hAnsi="仿宋_GB2312" w:eastAsia="仿宋_GB2312" w:cs="仿宋_GB2312"/>
          <w:bCs/>
          <w:color w:val="000000" w:themeColor="text1"/>
          <w:sz w:val="32"/>
          <w:szCs w:val="32"/>
          <w14:textFill>
            <w14:solidFill>
              <w14:schemeClr w14:val="tx1"/>
            </w14:solidFill>
          </w14:textFill>
        </w:rPr>
        <w:t>救助、安全维稳、医疗防疫、</w:t>
      </w:r>
      <w:r>
        <w:rPr>
          <w:rFonts w:hint="eastAsia" w:ascii="仿宋_GB2312" w:hAnsi="仿宋_GB2312" w:eastAsia="仿宋_GB2312" w:cs="仿宋_GB2312"/>
          <w:bCs/>
          <w:color w:val="000000" w:themeColor="text1"/>
          <w:sz w:val="32"/>
          <w:szCs w:val="32"/>
          <w14:textFill>
            <w14:solidFill>
              <w14:schemeClr w14:val="tx1"/>
            </w14:solidFill>
          </w14:textFill>
        </w:rPr>
        <w:t>物资保障、恢复重建</w:t>
      </w:r>
      <w:r>
        <w:rPr>
          <w:rFonts w:ascii="仿宋_GB2312" w:hAnsi="仿宋_GB2312" w:eastAsia="仿宋_GB2312" w:cs="仿宋_GB2312"/>
          <w:bCs/>
          <w:color w:val="000000" w:themeColor="text1"/>
          <w:sz w:val="32"/>
          <w:szCs w:val="32"/>
          <w14:textFill>
            <w14:solidFill>
              <w14:schemeClr w14:val="tx1"/>
            </w14:solidFill>
          </w14:textFill>
        </w:rPr>
        <w:t>和宣传引导等工作组，具体实施自然灾害应急救助工作</w:t>
      </w:r>
      <w:r>
        <w:rPr>
          <w:rFonts w:hint="eastAsia" w:ascii="仿宋_GB2312" w:hAnsi="仿宋_GB2312" w:eastAsia="仿宋_GB2312" w:cs="仿宋_GB2312"/>
          <w:bCs/>
          <w:color w:val="000000" w:themeColor="text1"/>
          <w:sz w:val="32"/>
          <w:szCs w:val="32"/>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（1）</w:t>
      </w:r>
      <w:r>
        <w:rPr>
          <w:rFonts w:ascii="仿宋_GB2312" w:hAnsi="仿宋_GB2312" w:eastAsia="仿宋_GB2312" w:cs="仿宋_GB2312"/>
          <w:bCs/>
          <w:color w:val="000000" w:themeColor="text1"/>
          <w:kern w:val="2"/>
          <w:sz w:val="32"/>
          <w:szCs w:val="32"/>
          <w14:textFill>
            <w14:solidFill>
              <w14:schemeClr w14:val="tx1"/>
            </w14:solidFill>
          </w14:textFill>
        </w:rPr>
        <w:t>灾情信息管理组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应急管理局</w:t>
      </w:r>
      <w:r>
        <w:rPr>
          <w:rFonts w:ascii="仿宋_GB2312" w:hAnsi="仿宋_GB2312" w:eastAsia="仿宋_GB2312" w:cs="仿宋_GB2312"/>
          <w:bCs/>
          <w:color w:val="000000" w:themeColor="text1"/>
          <w:kern w:val="2"/>
          <w:sz w:val="32"/>
          <w:szCs w:val="32"/>
          <w14:textFill>
            <w14:solidFill>
              <w14:schemeClr w14:val="tx1"/>
            </w14:solidFill>
          </w14:textFill>
        </w:rPr>
        <w:t>牵头，气象</w:t>
      </w:r>
      <w:r>
        <w:rPr>
          <w:rFonts w:hint="eastAsia" w:ascii="仿宋_GB2312" w:hAnsi="仿宋_GB2312" w:eastAsia="仿宋_GB2312" w:cs="仿宋_GB2312"/>
          <w:bCs/>
          <w:color w:val="000000" w:themeColor="text1"/>
          <w:kern w:val="2"/>
          <w:sz w:val="32"/>
          <w:szCs w:val="32"/>
          <w14:textFill>
            <w14:solidFill>
              <w14:schemeClr w14:val="tx1"/>
            </w14:solidFill>
          </w14:textFill>
        </w:rPr>
        <w:t>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自然资源</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住房和城乡建设</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生态环境分局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交管大队</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农牧水利局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卫生和健康委员会</w:t>
      </w:r>
      <w:r>
        <w:rPr>
          <w:rFonts w:ascii="仿宋_GB2312" w:hAnsi="仿宋_GB2312" w:eastAsia="仿宋_GB2312" w:cs="仿宋_GB2312"/>
          <w:bCs/>
          <w:color w:val="000000" w:themeColor="text1"/>
          <w:kern w:val="2"/>
          <w:sz w:val="32"/>
          <w:szCs w:val="32"/>
          <w14:textFill>
            <w14:solidFill>
              <w14:schemeClr w14:val="tx1"/>
            </w14:solidFill>
          </w14:textFill>
        </w:rPr>
        <w:t>、统计局、</w:t>
      </w:r>
      <w:r>
        <w:rPr>
          <w:rFonts w:hint="eastAsia" w:ascii="仿宋_GB2312" w:hAnsi="仿宋_GB2312" w:eastAsia="仿宋_GB2312" w:cs="仿宋_GB2312"/>
          <w:bCs/>
          <w:color w:val="000000" w:themeColor="text1"/>
          <w:kern w:val="2"/>
          <w:sz w:val="32"/>
          <w:szCs w:val="32"/>
          <w14:textFill>
            <w14:solidFill>
              <w14:schemeClr w14:val="tx1"/>
            </w14:solidFill>
          </w14:textFill>
        </w:rPr>
        <w:t>财政局、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林业和草原</w:t>
      </w:r>
      <w:r>
        <w:rPr>
          <w:rFonts w:hint="eastAsia" w:ascii="仿宋_GB2312" w:hAnsi="仿宋_GB2312" w:eastAsia="仿宋_GB2312" w:cs="仿宋_GB2312"/>
          <w:bCs/>
          <w:color w:val="000000" w:themeColor="text1"/>
          <w:kern w:val="2"/>
          <w:sz w:val="32"/>
          <w:szCs w:val="32"/>
          <w14:textFill>
            <w14:solidFill>
              <w14:schemeClr w14:val="tx1"/>
            </w14:solidFill>
          </w14:textFill>
        </w:rPr>
        <w:t>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城市管理综合执法局</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宋体" w:cs="宋体"/>
          <w:color w:val="000000" w:themeColor="text1"/>
          <w:sz w:val="16"/>
          <w:szCs w:val="16"/>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主要职责：收集</w:t>
      </w:r>
      <w:r>
        <w:rPr>
          <w:rFonts w:hint="eastAsia"/>
          <w:color w:val="000000" w:themeColor="text1"/>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统计、汇总、分析、报送重要信息；派出工作组对灾区人员伤亡、财产损失及各类设施损毁情况进行核实评估；协助宣传引导组统一发布灾情、救灾信息；准备灾区地理信息数据，组织灾区现场影像获取等应急测绘，开展灾情监测和空间分析，提供应急测绘保障服务</w:t>
      </w:r>
      <w:r>
        <w:rPr>
          <w:rFonts w:ascii="方正仿宋_GBK" w:hAnsi="方正仿宋_GBK" w:eastAsia="方正仿宋_GBK" w:cs="方正仿宋_GBK"/>
          <w:color w:val="000000" w:themeColor="text1"/>
          <w:sz w:val="21"/>
          <w:szCs w:val="21"/>
          <w:shd w:val="clear" w:color="auto" w:fill="FFFFFF"/>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（2）</w:t>
      </w:r>
      <w:r>
        <w:rPr>
          <w:rFonts w:ascii="仿宋_GB2312" w:hAnsi="仿宋_GB2312" w:eastAsia="仿宋_GB2312" w:cs="仿宋_GB2312"/>
          <w:bCs/>
          <w:color w:val="000000" w:themeColor="text1"/>
          <w:kern w:val="2"/>
          <w:sz w:val="32"/>
          <w:szCs w:val="32"/>
          <w14:textFill>
            <w14:solidFill>
              <w14:schemeClr w14:val="tx1"/>
            </w14:solidFill>
          </w14:textFill>
        </w:rPr>
        <w:t>抢险救援组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应急管理局</w:t>
      </w:r>
      <w:r>
        <w:rPr>
          <w:rFonts w:ascii="仿宋_GB2312" w:hAnsi="仿宋_GB2312" w:eastAsia="仿宋_GB2312" w:cs="仿宋_GB2312"/>
          <w:bCs/>
          <w:color w:val="000000" w:themeColor="text1"/>
          <w:kern w:val="2"/>
          <w:sz w:val="32"/>
          <w:szCs w:val="32"/>
          <w14:textFill>
            <w14:solidFill>
              <w14:schemeClr w14:val="tx1"/>
            </w14:solidFill>
          </w14:textFill>
        </w:rPr>
        <w:t>牵头，公安</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eastAsia="仿宋_GB2312" w:cstheme="minorBidi"/>
          <w:color w:val="000000" w:themeColor="text1"/>
          <w:kern w:val="2"/>
          <w:sz w:val="32"/>
          <w:szCs w:val="22"/>
          <w14:textFill>
            <w14:solidFill>
              <w14:schemeClr w14:val="tx1"/>
            </w14:solidFill>
          </w14:textFill>
        </w:rPr>
        <w:t>武装部、</w:t>
      </w:r>
      <w:r>
        <w:rPr>
          <w:rFonts w:eastAsia="仿宋_GB2312" w:cstheme="minorBidi"/>
          <w:color w:val="000000" w:themeColor="text1"/>
          <w:kern w:val="2"/>
          <w:sz w:val="32"/>
          <w:szCs w:val="22"/>
          <w14:textFill>
            <w14:solidFill>
              <w14:schemeClr w14:val="tx1"/>
            </w14:solidFill>
          </w14:textFill>
        </w:rPr>
        <w:t>消防救援</w:t>
      </w:r>
      <w:r>
        <w:rPr>
          <w:rFonts w:hint="eastAsia" w:eastAsia="仿宋_GB2312" w:cstheme="minorBidi"/>
          <w:color w:val="000000" w:themeColor="text1"/>
          <w:kern w:val="2"/>
          <w:sz w:val="32"/>
          <w:szCs w:val="22"/>
          <w14:textFill>
            <w14:solidFill>
              <w14:schemeClr w14:val="tx1"/>
            </w14:solidFill>
          </w14:textFill>
        </w:rPr>
        <w:t>大</w:t>
      </w:r>
      <w:r>
        <w:rPr>
          <w:rFonts w:eastAsia="仿宋_GB2312" w:cstheme="minorBidi"/>
          <w:color w:val="000000" w:themeColor="text1"/>
          <w:kern w:val="2"/>
          <w:sz w:val="32"/>
          <w:szCs w:val="22"/>
          <w14:textFill>
            <w14:solidFill>
              <w14:schemeClr w14:val="tx1"/>
            </w14:solidFill>
          </w14:textFill>
        </w:rPr>
        <w:t>队</w:t>
      </w:r>
      <w:r>
        <w:rPr>
          <w:rFonts w:hint="eastAsia" w:eastAsia="仿宋_GB2312" w:cstheme="minorBidi"/>
          <w:color w:val="000000" w:themeColor="text1"/>
          <w:kern w:val="2"/>
          <w:sz w:val="32"/>
          <w:szCs w:val="22"/>
          <w:lang w:eastAsia="zh-CN"/>
          <w14:textFill>
            <w14:solidFill>
              <w14:schemeClr w14:val="tx1"/>
            </w14:solidFill>
          </w14:textFill>
        </w:rPr>
        <w:t>、</w:t>
      </w:r>
      <w:r>
        <w:rPr>
          <w:rFonts w:hint="eastAsia" w:eastAsia="仿宋_GB2312" w:cstheme="minorBidi"/>
          <w:color w:val="000000" w:themeColor="text1"/>
          <w:kern w:val="2"/>
          <w:sz w:val="32"/>
          <w:szCs w:val="22"/>
          <w:lang w:val="en-US" w:eastAsia="zh-CN"/>
          <w14:textFill>
            <w14:solidFill>
              <w14:schemeClr w14:val="tx1"/>
            </w14:solidFill>
          </w14:textFill>
        </w:rPr>
        <w:t>应急救援大队</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w:t>
      </w:r>
      <w:r>
        <w:rPr>
          <w:rFonts w:hint="eastAsia" w:ascii="宋体" w:hAnsi="宋体" w:eastAsia="仿宋_GB2312"/>
          <w:color w:val="000000" w:themeColor="text1"/>
          <w:sz w:val="32"/>
          <w:szCs w:val="32"/>
          <w14:textFill>
            <w14:solidFill>
              <w14:schemeClr w14:val="tx1"/>
            </w14:solidFill>
          </w14:textFill>
        </w:rPr>
        <w:t>负责人员搜救及综合抢险救援工作；组织开展</w:t>
      </w:r>
      <w:r>
        <w:rPr>
          <w:rFonts w:hint="eastAsia" w:ascii="宋体" w:hAnsi="宋体" w:eastAsia="仿宋_GB2312"/>
          <w:color w:val="000000" w:themeColor="text1"/>
          <w:sz w:val="32"/>
          <w:szCs w:val="32"/>
          <w:lang w:val="en-US" w:eastAsia="zh-CN"/>
          <w14:textFill>
            <w14:solidFill>
              <w14:schemeClr w14:val="tx1"/>
            </w14:solidFill>
          </w14:textFill>
        </w:rPr>
        <w:t>大风</w:t>
      </w:r>
      <w:r>
        <w:rPr>
          <w:rFonts w:hint="eastAsia" w:ascii="宋体" w:hAnsi="宋体" w:eastAsia="仿宋_GB2312"/>
          <w:color w:val="000000" w:themeColor="text1"/>
          <w:sz w:val="32"/>
          <w:szCs w:val="32"/>
          <w14:textFill>
            <w14:solidFill>
              <w14:schemeClr w14:val="tx1"/>
            </w14:solidFill>
          </w14:textFill>
        </w:rPr>
        <w:t>次生衍生灾害应急处置工作；组织</w:t>
      </w:r>
      <w:r>
        <w:rPr>
          <w:rFonts w:ascii="仿宋_GB2312" w:hAnsi="仿宋_GB2312" w:eastAsia="仿宋_GB2312" w:cs="仿宋_GB2312"/>
          <w:bCs/>
          <w:color w:val="000000" w:themeColor="text1"/>
          <w:kern w:val="2"/>
          <w:sz w:val="32"/>
          <w:szCs w:val="32"/>
          <w14:textFill>
            <w14:solidFill>
              <w14:schemeClr w14:val="tx1"/>
            </w14:solidFill>
          </w14:textFill>
        </w:rPr>
        <w:t>专业救援队伍和社会救援力量以及其他应急救援队伍、抢救被困群众及财产，转移安置受灾群众。</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（3）</w:t>
      </w:r>
      <w:r>
        <w:rPr>
          <w:rFonts w:ascii="仿宋_GB2312" w:hAnsi="仿宋_GB2312" w:eastAsia="仿宋_GB2312" w:cs="仿宋_GB2312"/>
          <w:bCs/>
          <w:color w:val="000000" w:themeColor="text1"/>
          <w:kern w:val="2"/>
          <w:sz w:val="32"/>
          <w:szCs w:val="32"/>
          <w14:textFill>
            <w14:solidFill>
              <w14:schemeClr w14:val="tx1"/>
            </w14:solidFill>
          </w14:textFill>
        </w:rPr>
        <w:t>生产生活救助组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由应急</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管理</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牵头，民政</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、财政</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、交</w:t>
      </w:r>
      <w:r>
        <w:rPr>
          <w:rFonts w:hint="eastAsia" w:ascii="仿宋_GB2312" w:hAnsi="仿宋_GB2312" w:eastAsia="仿宋_GB2312" w:cs="仿宋_GB2312"/>
          <w:bCs/>
          <w:color w:val="000000" w:themeColor="text1"/>
          <w:kern w:val="2"/>
          <w:sz w:val="32"/>
          <w:szCs w:val="32"/>
          <w14:textFill>
            <w14:solidFill>
              <w14:schemeClr w14:val="tx1"/>
            </w14:solidFill>
          </w14:textFill>
        </w:rPr>
        <w:t>管大队</w:t>
      </w:r>
      <w:r>
        <w:rPr>
          <w:rFonts w:ascii="仿宋_GB2312" w:hAnsi="仿宋_GB2312" w:eastAsia="仿宋_GB2312" w:cs="仿宋_GB2312"/>
          <w:bCs/>
          <w:color w:val="000000" w:themeColor="text1"/>
          <w:kern w:val="2"/>
          <w:sz w:val="32"/>
          <w:szCs w:val="32"/>
          <w14:textFill>
            <w14:solidFill>
              <w14:schemeClr w14:val="tx1"/>
            </w14:solidFill>
          </w14:textFill>
        </w:rPr>
        <w:t>、教育</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、农牧</w:t>
      </w:r>
      <w:r>
        <w:rPr>
          <w:rFonts w:hint="eastAsia" w:ascii="仿宋_GB2312" w:hAnsi="仿宋_GB2312" w:eastAsia="仿宋_GB2312" w:cs="仿宋_GB2312"/>
          <w:bCs/>
          <w:color w:val="000000" w:themeColor="text1"/>
          <w:kern w:val="2"/>
          <w:sz w:val="32"/>
          <w:szCs w:val="32"/>
          <w14:textFill>
            <w14:solidFill>
              <w14:schemeClr w14:val="tx1"/>
            </w14:solidFill>
          </w14:textFill>
        </w:rPr>
        <w:t>水利局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卫生和健康委员会</w:t>
      </w:r>
      <w:r>
        <w:rPr>
          <w:rFonts w:ascii="仿宋_GB2312" w:hAnsi="仿宋_GB2312" w:eastAsia="仿宋_GB2312" w:cs="仿宋_GB2312"/>
          <w:bCs/>
          <w:color w:val="000000" w:themeColor="text1"/>
          <w:kern w:val="2"/>
          <w:sz w:val="32"/>
          <w:szCs w:val="32"/>
          <w14:textFill>
            <w14:solidFill>
              <w14:schemeClr w14:val="tx1"/>
            </w14:solidFill>
          </w14:textFill>
        </w:rPr>
        <w:t>、市场</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监督管理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发展和改革委员会</w:t>
      </w:r>
      <w:r>
        <w:rPr>
          <w:rFonts w:hint="eastAsia" w:ascii="仿宋_GB2312" w:hAnsi="仿宋_GB2312" w:eastAsia="仿宋_GB2312" w:cs="仿宋_GB2312"/>
          <w:bCs/>
          <w:color w:val="000000" w:themeColor="text1"/>
          <w:kern w:val="2"/>
          <w:sz w:val="32"/>
          <w:szCs w:val="32"/>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妇联、红十字会</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等其他相关单位</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宋体" w:cs="宋体"/>
          <w:color w:val="000000" w:themeColor="text1"/>
          <w:sz w:val="16"/>
          <w:szCs w:val="16"/>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主要职责：申请、安排下拨救灾应急资金；调运粮食、食品、农资等物资，保证灾区群众恢复生产生活必需品的供应；调配救助物品，保障受灾群众基本生活，做好受灾群众安置工作。</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（4）</w:t>
      </w:r>
      <w:r>
        <w:rPr>
          <w:rFonts w:ascii="仿宋_GB2312" w:hAnsi="仿宋_GB2312" w:eastAsia="仿宋_GB2312" w:cs="仿宋_GB2312"/>
          <w:bCs/>
          <w:color w:val="000000" w:themeColor="text1"/>
          <w:kern w:val="2"/>
          <w:sz w:val="32"/>
          <w:szCs w:val="32"/>
          <w14:textFill>
            <w14:solidFill>
              <w14:schemeClr w14:val="tx1"/>
            </w14:solidFill>
          </w14:textFill>
        </w:rPr>
        <w:t>安全维稳组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由公安</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14:textFill>
            <w14:solidFill>
              <w14:schemeClr w14:val="tx1"/>
            </w14:solidFill>
          </w14:textFill>
        </w:rPr>
        <w:t>交管大队、武装部</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主要职责：组织调集警力及时驰援灾区，</w:t>
      </w:r>
      <w:r>
        <w:rPr>
          <w:rFonts w:hint="eastAsia" w:ascii="仿宋_GB2312" w:hAnsi="仿宋_GB2312" w:eastAsia="仿宋_GB2312" w:cs="仿宋_GB2312"/>
          <w:bCs/>
          <w:color w:val="000000" w:themeColor="text1"/>
          <w:kern w:val="2"/>
          <w:sz w:val="32"/>
          <w:szCs w:val="32"/>
          <w14:textFill>
            <w14:solidFill>
              <w14:schemeClr w14:val="tx1"/>
            </w14:solidFill>
          </w14:textFill>
        </w:rPr>
        <w:t>参与</w:t>
      </w:r>
      <w:r>
        <w:rPr>
          <w:rFonts w:ascii="仿宋_GB2312" w:hAnsi="仿宋_GB2312" w:eastAsia="仿宋_GB2312" w:cs="仿宋_GB2312"/>
          <w:bCs/>
          <w:color w:val="000000" w:themeColor="text1"/>
          <w:kern w:val="2"/>
          <w:sz w:val="32"/>
          <w:szCs w:val="32"/>
          <w14:textFill>
            <w14:solidFill>
              <w14:schemeClr w14:val="tx1"/>
            </w14:solidFill>
          </w14:textFill>
        </w:rPr>
        <w:t>灾区治安管理和安全保卫工作</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依法打击各类违法犯罪活动，维护现场及周边社会治安和道路交通秩序，保证抢险救灾工作顺利进行。</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（5）</w:t>
      </w:r>
      <w:r>
        <w:rPr>
          <w:rFonts w:ascii="仿宋_GB2312" w:hAnsi="仿宋_GB2312" w:eastAsia="仿宋_GB2312" w:cs="仿宋_GB2312"/>
          <w:bCs/>
          <w:color w:val="000000" w:themeColor="text1"/>
          <w:kern w:val="2"/>
          <w:sz w:val="32"/>
          <w:szCs w:val="32"/>
          <w14:textFill>
            <w14:solidFill>
              <w14:schemeClr w14:val="tx1"/>
            </w14:solidFill>
          </w14:textFill>
        </w:rPr>
        <w:t>医疗防疫组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卫生和健康委员会</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、生态环境</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、市场</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监督管理</w:t>
      </w:r>
      <w:r>
        <w:rPr>
          <w:rFonts w:ascii="仿宋_GB2312" w:hAnsi="仿宋_GB2312" w:eastAsia="仿宋_GB2312" w:cs="仿宋_GB2312"/>
          <w:bCs/>
          <w:color w:val="000000" w:themeColor="text1"/>
          <w:kern w:val="2"/>
          <w:sz w:val="32"/>
          <w:szCs w:val="32"/>
          <w14:textFill>
            <w14:solidFill>
              <w14:schemeClr w14:val="tx1"/>
            </w14:solidFill>
          </w14:textFill>
        </w:rPr>
        <w:t>局、红十字会参加。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主要职责：组织卫生救援队伍，抢救伤员；帮助灾区采取有效措施防止和控制传染病的暴发流行；向灾区紧急调拨必要的医疗器械和药品；检查、监测灾区的饮用水源、食品等基本生活必需品。</w:t>
      </w:r>
    </w:p>
    <w:p>
      <w:pPr>
        <w:pStyle w:val="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物资保障</w:t>
      </w:r>
      <w:r>
        <w:rPr>
          <w:rFonts w:ascii="仿宋_GB2312" w:hAnsi="仿宋_GB2312" w:eastAsia="仿宋_GB2312" w:cs="仿宋_GB2312"/>
          <w:bCs/>
          <w:color w:val="000000" w:themeColor="text1"/>
          <w:kern w:val="2"/>
          <w:sz w:val="32"/>
          <w:szCs w:val="32"/>
          <w14:textFill>
            <w14:solidFill>
              <w14:schemeClr w14:val="tx1"/>
            </w14:solidFill>
          </w14:textFill>
        </w:rPr>
        <w:t>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由应急</w:t>
      </w:r>
      <w:r>
        <w:rPr>
          <w:rFonts w:hint="eastAsia" w:ascii="宋体" w:hAnsi="宋体" w:eastAsia="仿宋_GB2312"/>
          <w:color w:val="000000" w:themeColor="text1"/>
          <w:sz w:val="32"/>
          <w:szCs w:val="32"/>
          <w:lang w:val="en-US" w:eastAsia="zh-CN"/>
          <w14:textFill>
            <w14:solidFill>
              <w14:schemeClr w14:val="tx1"/>
            </w14:solidFill>
          </w14:textFill>
        </w:rPr>
        <w:t>管理</w:t>
      </w:r>
      <w:r>
        <w:rPr>
          <w:rFonts w:hint="eastAsia" w:ascii="宋体" w:hAnsi="宋体" w:eastAsia="仿宋_GB2312"/>
          <w:color w:val="000000" w:themeColor="text1"/>
          <w:sz w:val="32"/>
          <w:szCs w:val="32"/>
          <w14:textFill>
            <w14:solidFill>
              <w14:schemeClr w14:val="tx1"/>
            </w14:solidFill>
          </w14:textFill>
        </w:rPr>
        <w:t>局牵头，</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发展和改革委员会</w:t>
      </w:r>
      <w:r>
        <w:rPr>
          <w:rFonts w:hint="eastAsia" w:ascii="宋体" w:hAnsi="宋体" w:eastAsia="仿宋_GB2312"/>
          <w:color w:val="000000" w:themeColor="text1"/>
          <w:sz w:val="32"/>
          <w:szCs w:val="32"/>
          <w14:textFill>
            <w14:solidFill>
              <w14:schemeClr w14:val="tx1"/>
            </w14:solidFill>
          </w14:textFill>
        </w:rPr>
        <w:t>、民政局、农牧水利局、</w:t>
      </w:r>
      <w:r>
        <w:rPr>
          <w:rFonts w:hint="eastAsia" w:ascii="宋体" w:hAnsi="宋体" w:eastAsia="仿宋_GB2312"/>
          <w:color w:val="000000" w:themeColor="text1"/>
          <w:sz w:val="32"/>
          <w:szCs w:val="32"/>
          <w:lang w:val="en-US" w:eastAsia="zh-CN"/>
          <w14:textFill>
            <w14:solidFill>
              <w14:schemeClr w14:val="tx1"/>
            </w14:solidFill>
          </w14:textFill>
        </w:rPr>
        <w:t>工业和信息化</w:t>
      </w:r>
      <w:r>
        <w:rPr>
          <w:rFonts w:hint="eastAsia" w:ascii="宋体" w:hAnsi="宋体" w:eastAsia="仿宋_GB2312"/>
          <w:color w:val="000000" w:themeColor="text1"/>
          <w:sz w:val="32"/>
          <w:szCs w:val="32"/>
          <w14:textFill>
            <w14:solidFill>
              <w14:schemeClr w14:val="tx1"/>
            </w14:solidFill>
          </w14:textFill>
        </w:rPr>
        <w:t>局、交管大队、市场</w:t>
      </w:r>
      <w:r>
        <w:rPr>
          <w:rFonts w:hint="eastAsia" w:ascii="宋体" w:hAnsi="宋体" w:eastAsia="仿宋_GB2312"/>
          <w:color w:val="000000" w:themeColor="text1"/>
          <w:sz w:val="32"/>
          <w:szCs w:val="32"/>
          <w:lang w:val="en-US" w:eastAsia="zh-CN"/>
          <w14:textFill>
            <w14:solidFill>
              <w14:schemeClr w14:val="tx1"/>
            </w14:solidFill>
          </w14:textFill>
        </w:rPr>
        <w:t>监督管理</w:t>
      </w:r>
      <w:r>
        <w:rPr>
          <w:rFonts w:hint="eastAsia" w:ascii="宋体" w:hAnsi="宋体" w:eastAsia="仿宋_GB2312"/>
          <w:color w:val="000000" w:themeColor="text1"/>
          <w:sz w:val="32"/>
          <w:szCs w:val="32"/>
          <w14:textFill>
            <w14:solidFill>
              <w14:schemeClr w14:val="tx1"/>
            </w14:solidFill>
          </w14:textFill>
        </w:rPr>
        <w:t>局等单位</w:t>
      </w:r>
      <w:r>
        <w:rPr>
          <w:rFonts w:ascii="仿宋_GB2312" w:hAnsi="仿宋_GB2312" w:eastAsia="仿宋_GB2312" w:cs="仿宋_GB2312"/>
          <w:bCs/>
          <w:color w:val="000000" w:themeColor="text1"/>
          <w:kern w:val="2"/>
          <w:sz w:val="32"/>
          <w:szCs w:val="32"/>
          <w14:textFill>
            <w14:solidFill>
              <w14:schemeClr w14:val="tx1"/>
            </w14:solidFill>
          </w14:textFill>
        </w:rPr>
        <w:t>参加</w:t>
      </w:r>
      <w:r>
        <w:rPr>
          <w:rFonts w:hint="eastAsia" w:ascii="仿宋_GB2312" w:hAnsi="仿宋_GB2312" w:eastAsia="仿宋_GB2312" w:cs="仿宋_GB2312"/>
          <w:bCs/>
          <w:color w:val="000000" w:themeColor="text1"/>
          <w:kern w:val="2"/>
          <w:sz w:val="32"/>
          <w:szCs w:val="32"/>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仿宋_GB2312"/>
          <w:color w:val="000000" w:themeColor="text1"/>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w:t>
      </w:r>
      <w:r>
        <w:rPr>
          <w:rFonts w:hint="eastAsia" w:ascii="宋体" w:hAnsi="宋体" w:eastAsia="仿宋_GB2312"/>
          <w:color w:val="000000" w:themeColor="text1"/>
          <w:sz w:val="32"/>
          <w:szCs w:val="32"/>
          <w14:textFill>
            <w14:solidFill>
              <w14:schemeClr w14:val="tx1"/>
            </w14:solidFill>
          </w14:textFill>
        </w:rPr>
        <w:t>负责运送抢险救灾人员和救灾物资，负责为受灾人员提供衣、食、住等物资保障</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监督救灾应急措施落实和救灾款物发放；完成区减灾委交办的其他任务。</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（7）恢复重建</w:t>
      </w:r>
      <w:r>
        <w:rPr>
          <w:rFonts w:ascii="仿宋_GB2312" w:hAnsi="仿宋_GB2312" w:eastAsia="仿宋_GB2312" w:cs="仿宋_GB2312"/>
          <w:bCs/>
          <w:color w:val="000000" w:themeColor="text1"/>
          <w:kern w:val="2"/>
          <w:sz w:val="32"/>
          <w:szCs w:val="32"/>
          <w14:textFill>
            <w14:solidFill>
              <w14:schemeClr w14:val="tx1"/>
            </w14:solidFill>
          </w14:textFill>
        </w:rPr>
        <w:t>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eastAsia="仿宋_GB2312" w:cstheme="minorBidi"/>
          <w:color w:val="000000" w:themeColor="text1"/>
          <w:kern w:val="2"/>
          <w:sz w:val="32"/>
          <w:szCs w:val="2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住房和城乡建设</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"http://www.bjft.gov.cn/ftq/c100003pu/jgxxcontent.shtml" \t "http://www.bjft.gov.cn/ftq/c100003pu/_parent" </w:instrText>
      </w:r>
      <w:r>
        <w:rPr>
          <w:color w:val="000000" w:themeColor="text1"/>
          <w14:textFill>
            <w14:solidFill>
              <w14:schemeClr w14:val="tx1"/>
            </w14:solidFill>
          </w14:textFill>
        </w:rPr>
        <w:fldChar w:fldCharType="separate"/>
      </w:r>
      <w:r>
        <w:rPr>
          <w:rFonts w:hint="eastAsia" w:eastAsia="仿宋_GB2312" w:cstheme="minorBidi"/>
          <w:color w:val="000000" w:themeColor="text1"/>
          <w:kern w:val="2"/>
          <w:sz w:val="32"/>
          <w:szCs w:val="22"/>
          <w14:textFill>
            <w14:solidFill>
              <w14:schemeClr w14:val="tx1"/>
            </w14:solidFill>
          </w14:textFill>
        </w:rPr>
        <w:t>自然资源</w:t>
      </w:r>
      <w:r>
        <w:rPr>
          <w:rFonts w:hint="eastAsia" w:eastAsia="仿宋_GB2312" w:cstheme="minorBidi"/>
          <w:color w:val="000000" w:themeColor="text1"/>
          <w:kern w:val="2"/>
          <w:sz w:val="32"/>
          <w:szCs w:val="22"/>
          <w14:textFill>
            <w14:solidFill>
              <w14:schemeClr w14:val="tx1"/>
            </w14:solidFill>
          </w14:textFill>
        </w:rPr>
        <w:fldChar w:fldCharType="end"/>
      </w:r>
      <w:r>
        <w:rPr>
          <w:rFonts w:hint="eastAsia" w:eastAsia="仿宋_GB2312" w:cstheme="minorBidi"/>
          <w:color w:val="000000" w:themeColor="text1"/>
          <w:kern w:val="2"/>
          <w:sz w:val="32"/>
          <w:szCs w:val="22"/>
          <w14:textFill>
            <w14:solidFill>
              <w14:schemeClr w14:val="tx1"/>
            </w14:solidFill>
          </w14:textFill>
        </w:rPr>
        <w:t>分局、应急管理局、财政局、教育局、农牧水利局等部门参加。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14:textFill>
            <w14:solidFill>
              <w14:schemeClr w14:val="tx1"/>
            </w14:solidFill>
          </w14:textFill>
        </w:rPr>
        <w:t>主要职责：负责灾后指导恢复重建选址和规划工作</w:t>
      </w:r>
      <w:r>
        <w:rPr>
          <w:rFonts w:hint="eastAsia" w:eastAsia="仿宋_GB2312" w:cstheme="minorBidi"/>
          <w:color w:val="000000" w:themeColor="text1"/>
          <w:kern w:val="2"/>
          <w:sz w:val="32"/>
          <w:szCs w:val="22"/>
          <w:lang w:eastAsia="zh-CN"/>
          <w14:textFill>
            <w14:solidFill>
              <w14:schemeClr w14:val="tx1"/>
            </w14:solidFill>
          </w14:textFill>
        </w:rPr>
        <w:t>；</w:t>
      </w:r>
      <w:r>
        <w:rPr>
          <w:rFonts w:hint="eastAsia" w:eastAsia="仿宋_GB2312" w:cstheme="minorBidi"/>
          <w:color w:val="000000" w:themeColor="text1"/>
          <w:kern w:val="2"/>
          <w:sz w:val="32"/>
          <w:szCs w:val="22"/>
          <w14:textFill>
            <w14:solidFill>
              <w14:schemeClr w14:val="tx1"/>
            </w14:solidFill>
          </w14:textFill>
        </w:rPr>
        <w:t>帮助灾区因灾倒塌和损坏的居民住房、学校、医院等基础设施的恢复重建。</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（8）宣传</w:t>
      </w:r>
      <w:r>
        <w:rPr>
          <w:rFonts w:ascii="仿宋_GB2312" w:hAnsi="仿宋_GB2312" w:eastAsia="仿宋_GB2312" w:cs="仿宋_GB2312"/>
          <w:bCs/>
          <w:color w:val="000000" w:themeColor="text1"/>
          <w:kern w:val="2"/>
          <w:sz w:val="32"/>
          <w:szCs w:val="32"/>
          <w14:textFill>
            <w14:solidFill>
              <w14:schemeClr w14:val="tx1"/>
            </w14:solidFill>
          </w14:textFill>
        </w:rPr>
        <w:t>引导组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区委</w:t>
      </w:r>
      <w:r>
        <w:rPr>
          <w:rFonts w:ascii="仿宋_GB2312" w:hAnsi="仿宋_GB2312" w:eastAsia="仿宋_GB2312" w:cs="仿宋_GB2312"/>
          <w:bCs/>
          <w:color w:val="000000" w:themeColor="text1"/>
          <w:kern w:val="2"/>
          <w:sz w:val="32"/>
          <w:szCs w:val="32"/>
          <w14:textFill>
            <w14:solidFill>
              <w14:schemeClr w14:val="tx1"/>
            </w14:solidFill>
          </w14:textFill>
        </w:rPr>
        <w:t>宣传部牵头，</w:t>
      </w:r>
      <w:r>
        <w:rPr>
          <w:rFonts w:hint="eastAsia" w:ascii="仿宋_GB2312" w:hAnsi="仿宋_GB2312" w:eastAsia="仿宋_GB2312" w:cs="仿宋_GB2312"/>
          <w:bCs/>
          <w:color w:val="000000" w:themeColor="text1"/>
          <w:kern w:val="2"/>
          <w:sz w:val="32"/>
          <w:szCs w:val="32"/>
          <w14:textFill>
            <w14:solidFill>
              <w14:schemeClr w14:val="tx1"/>
            </w14:solidFill>
          </w14:textFill>
        </w:rPr>
        <w:t>融媒体中心</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公安分局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仿宋_GB2312" w:hAnsi="仿宋" w:eastAsia="仿宋_GB2312" w:cs="宋体"/>
          <w:color w:val="000000" w:themeColor="text1"/>
          <w:kern w:val="0"/>
          <w:sz w:val="32"/>
          <w:szCs w:val="32"/>
          <w:lang w:val="en-US" w:eastAsia="zh-CN"/>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主要职责：按照规定及时通过新闻媒体向公众发布灾情和救灾工作有关信息，做好救灾宣传教育、舆论引导和舆情管控工作</w:t>
      </w:r>
      <w:r>
        <w:rPr>
          <w:rFonts w:hint="eastAsia" w:ascii="仿宋_GB2312" w:hAnsi="仿宋_GB2312" w:eastAsia="仿宋_GB2312" w:cs="仿宋_GB2312"/>
          <w:bCs/>
          <w:color w:val="000000" w:themeColor="text1"/>
          <w:kern w:val="2"/>
          <w:sz w:val="32"/>
          <w:szCs w:val="32"/>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000000" w:themeColor="text1"/>
          <w:sz w:val="32"/>
          <w:szCs w:val="32"/>
          <w14:textFill>
            <w14:solidFill>
              <w14:schemeClr w14:val="tx1"/>
            </w14:solidFill>
          </w14:textFill>
        </w:rPr>
      </w:pPr>
      <w:bookmarkStart w:id="34" w:name="_Toc1791747321"/>
      <w:bookmarkStart w:id="35" w:name="_Toc2050169698"/>
      <w:bookmarkStart w:id="36" w:name="_Toc14072"/>
      <w:bookmarkStart w:id="37" w:name="_Toc11255"/>
      <w:bookmarkStart w:id="38" w:name="_Toc89936812"/>
      <w:bookmarkStart w:id="39" w:name="_Toc250364972"/>
      <w:r>
        <w:rPr>
          <w:rFonts w:hint="eastAsia" w:ascii="黑体" w:hAnsi="黑体" w:eastAsia="黑体" w:cs="黑体"/>
          <w:b w:val="0"/>
          <w:bCs/>
          <w:color w:val="000000" w:themeColor="text1"/>
          <w:sz w:val="32"/>
          <w:szCs w:val="32"/>
          <w14:textFill>
            <w14:solidFill>
              <w14:schemeClr w14:val="tx1"/>
            </w14:solidFill>
          </w14:textFill>
        </w:rPr>
        <w:t>2.</w:t>
      </w:r>
      <w:r>
        <w:rPr>
          <w:rFonts w:hint="eastAsia" w:ascii="黑体" w:hAnsi="黑体" w:eastAsia="黑体" w:cs="黑体"/>
          <w:b w:val="0"/>
          <w:bCs/>
          <w:color w:val="000000" w:themeColor="text1"/>
          <w:sz w:val="32"/>
          <w:szCs w:val="32"/>
          <w:lang w:val="en-US" w:eastAsia="zh-CN"/>
          <w14:textFill>
            <w14:solidFill>
              <w14:schemeClr w14:val="tx1"/>
            </w14:solidFill>
          </w14:textFill>
        </w:rPr>
        <w:t>4</w:t>
      </w:r>
      <w:r>
        <w:rPr>
          <w:rFonts w:hint="eastAsia" w:ascii="黑体" w:hAnsi="黑体" w:eastAsia="黑体" w:cs="黑体"/>
          <w:b w:val="0"/>
          <w:bCs/>
          <w:color w:val="000000" w:themeColor="text1"/>
          <w:sz w:val="32"/>
          <w:szCs w:val="32"/>
          <w14:textFill>
            <w14:solidFill>
              <w14:schemeClr w14:val="tx1"/>
            </w14:solidFill>
          </w14:textFill>
        </w:rPr>
        <w:t xml:space="preserve"> 专家组</w:t>
      </w:r>
      <w:bookmarkEnd w:id="34"/>
      <w:bookmarkEnd w:id="35"/>
      <w:bookmarkEnd w:id="36"/>
      <w:bookmarkEnd w:id="37"/>
      <w:bookmarkEnd w:id="38"/>
      <w:bookmarkEnd w:id="39"/>
    </w:p>
    <w:p>
      <w:pPr>
        <w:keepNext w:val="0"/>
        <w:keepLines w:val="0"/>
        <w:pageBreakBefore w:val="0"/>
        <w:widowControl w:val="0"/>
        <w:kinsoku/>
        <w:wordWrap/>
        <w:overflowPunct/>
        <w:topLinePunct/>
        <w:autoSpaceDE/>
        <w:autoSpaceDN/>
        <w:bidi w:val="0"/>
        <w:adjustRightInd w:val="0"/>
        <w:snapToGrid w:val="0"/>
        <w:spacing w:line="360" w:lineRule="auto"/>
        <w:ind w:firstLine="640" w:firstLineChars="200"/>
        <w:textAlignment w:val="auto"/>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减灾委</w:t>
      </w:r>
      <w:r>
        <w:rPr>
          <w:rFonts w:hint="eastAsia" w:ascii="仿宋_GB2312" w:hAnsi="仿宋" w:eastAsia="仿宋_GB2312" w:cs="宋体"/>
          <w:color w:val="000000" w:themeColor="text1"/>
          <w:kern w:val="0"/>
          <w:sz w:val="32"/>
          <w:szCs w:val="32"/>
          <w14:textFill>
            <w14:solidFill>
              <w14:schemeClr w14:val="tx1"/>
            </w14:solidFill>
          </w14:textFill>
        </w:rPr>
        <w:t>组织成立专家组，建立健全相关咨询、研判机制，为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大风天气</w:t>
      </w:r>
      <w:r>
        <w:rPr>
          <w:rFonts w:hint="eastAsia" w:ascii="仿宋_GB2312" w:hAnsi="仿宋" w:eastAsia="仿宋_GB2312" w:cs="宋体"/>
          <w:color w:val="000000" w:themeColor="text1"/>
          <w:kern w:val="0"/>
          <w:sz w:val="32"/>
          <w:szCs w:val="32"/>
          <w14:textFill>
            <w14:solidFill>
              <w14:schemeClr w14:val="tx1"/>
            </w14:solidFill>
          </w14:textFill>
        </w:rPr>
        <w:t>预警和应急处置工作提供技术支持。专家组成员由区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减灾委</w:t>
      </w:r>
      <w:r>
        <w:rPr>
          <w:rFonts w:hint="eastAsia" w:ascii="仿宋_GB2312" w:hAnsi="仿宋" w:eastAsia="仿宋_GB2312" w:cs="宋体"/>
          <w:color w:val="000000" w:themeColor="text1"/>
          <w:kern w:val="0"/>
          <w:sz w:val="32"/>
          <w:szCs w:val="32"/>
          <w14:textFill>
            <w14:solidFill>
              <w14:schemeClr w14:val="tx1"/>
            </w14:solidFill>
          </w14:textFill>
        </w:rPr>
        <w:t>根据具体灾情从各成员单位的专家中抽调。</w:t>
      </w:r>
      <w:bookmarkStart w:id="40" w:name="_Toc89936814"/>
      <w:bookmarkStart w:id="41" w:name="_Toc87129140"/>
      <w:bookmarkStart w:id="42" w:name="_Toc87129505"/>
    </w:p>
    <w:p>
      <w:pPr>
        <w:keepNext w:val="0"/>
        <w:keepLines w:val="0"/>
        <w:pageBreakBefore w:val="0"/>
        <w:widowControl w:val="0"/>
        <w:kinsoku/>
        <w:wordWrap/>
        <w:overflowPunct/>
        <w:topLinePunct/>
        <w:autoSpaceDE/>
        <w:autoSpaceDN/>
        <w:bidi w:val="0"/>
        <w:adjustRightInd w:val="0"/>
        <w:snapToGrid w:val="0"/>
        <w:spacing w:line="360" w:lineRule="auto"/>
        <w:ind w:firstLine="640" w:firstLineChars="200"/>
        <w:textAlignment w:val="auto"/>
        <w:rPr>
          <w:rFonts w:hint="eastAsia" w:ascii="仿宋_GB2312" w:hAnsi="仿宋" w:eastAsia="仿宋_GB2312" w:cs="宋体"/>
          <w:color w:val="000000" w:themeColor="text1"/>
          <w:spacing w:val="-8"/>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lang w:eastAsia="zh-CN"/>
          <w14:textFill>
            <w14:solidFill>
              <w14:schemeClr w14:val="tx1"/>
            </w14:solidFill>
          </w14:textFill>
        </w:rPr>
        <w:t>专家</w:t>
      </w:r>
      <w:r>
        <w:rPr>
          <w:rFonts w:hint="eastAsia" w:ascii="仿宋_GB2312" w:hAnsi="仿宋" w:eastAsia="仿宋_GB2312" w:cs="宋体"/>
          <w:color w:val="000000" w:themeColor="text1"/>
          <w:spacing w:val="-6"/>
          <w:kern w:val="0"/>
          <w:sz w:val="32"/>
          <w:szCs w:val="32"/>
          <w:lang w:eastAsia="zh-CN"/>
          <w14:textFill>
            <w14:solidFill>
              <w14:schemeClr w14:val="tx1"/>
            </w14:solidFill>
          </w14:textFill>
        </w:rPr>
        <w:t>组主要职责是</w:t>
      </w:r>
      <w:r>
        <w:rPr>
          <w:rFonts w:hint="eastAsia" w:ascii="仿宋_GB2312" w:hAnsi="仿宋" w:eastAsia="仿宋_GB2312" w:cs="宋体"/>
          <w:color w:val="000000" w:themeColor="text1"/>
          <w:spacing w:val="-6"/>
          <w:kern w:val="0"/>
          <w:sz w:val="32"/>
          <w:szCs w:val="32"/>
          <w14:textFill>
            <w14:solidFill>
              <w14:schemeClr w14:val="tx1"/>
            </w14:solidFill>
          </w14:textFill>
        </w:rPr>
        <w:t>对气象灾害应急响应</w:t>
      </w:r>
      <w:r>
        <w:rPr>
          <w:rFonts w:hint="eastAsia" w:ascii="仿宋_GB2312" w:hAnsi="仿宋" w:eastAsia="仿宋_GB2312" w:cs="宋体"/>
          <w:color w:val="000000" w:themeColor="text1"/>
          <w:spacing w:val="0"/>
          <w:kern w:val="0"/>
          <w:sz w:val="32"/>
          <w:szCs w:val="32"/>
          <w14:textFill>
            <w14:solidFill>
              <w14:schemeClr w14:val="tx1"/>
            </w14:solidFill>
          </w14:textFill>
        </w:rPr>
        <w:t>及处置工作提出建议；</w:t>
      </w:r>
      <w:r>
        <w:rPr>
          <w:rFonts w:hint="eastAsia" w:ascii="仿宋_GB2312" w:hAnsi="仿宋" w:eastAsia="仿宋_GB2312" w:cs="宋体"/>
          <w:color w:val="000000" w:themeColor="text1"/>
          <w:spacing w:val="-6"/>
          <w:kern w:val="0"/>
          <w:sz w:val="32"/>
          <w:szCs w:val="32"/>
          <w14:textFill>
            <w14:solidFill>
              <w14:schemeClr w14:val="tx1"/>
            </w14:solidFill>
          </w14:textFill>
        </w:rPr>
        <w:t>对灾</w:t>
      </w:r>
      <w:r>
        <w:rPr>
          <w:rFonts w:hint="eastAsia" w:ascii="仿宋_GB2312" w:hAnsi="仿宋" w:eastAsia="仿宋_GB2312" w:cs="宋体"/>
          <w:color w:val="000000" w:themeColor="text1"/>
          <w:spacing w:val="-8"/>
          <w:kern w:val="0"/>
          <w:sz w:val="32"/>
          <w:szCs w:val="32"/>
          <w14:textFill>
            <w14:solidFill>
              <w14:schemeClr w14:val="tx1"/>
            </w14:solidFill>
          </w14:textFill>
        </w:rPr>
        <w:t>害应急响应及应急处置工作提供技术指导；为公众提供有关防护和技术咨询；承担</w:t>
      </w:r>
      <w:r>
        <w:rPr>
          <w:rFonts w:hint="eastAsia" w:ascii="仿宋_GB2312" w:hAnsi="仿宋" w:eastAsia="仿宋_GB2312" w:cs="宋体"/>
          <w:color w:val="000000" w:themeColor="text1"/>
          <w:spacing w:val="-8"/>
          <w:kern w:val="0"/>
          <w:sz w:val="32"/>
          <w:szCs w:val="32"/>
          <w:lang w:val="en-US" w:eastAsia="zh-CN"/>
          <w14:textFill>
            <w14:solidFill>
              <w14:schemeClr w14:val="tx1"/>
            </w14:solidFill>
          </w14:textFill>
        </w:rPr>
        <w:t>区减灾委</w:t>
      </w:r>
      <w:r>
        <w:rPr>
          <w:rFonts w:hint="eastAsia" w:ascii="仿宋_GB2312" w:hAnsi="仿宋" w:eastAsia="仿宋_GB2312" w:cs="宋体"/>
          <w:color w:val="000000" w:themeColor="text1"/>
          <w:spacing w:val="-8"/>
          <w:kern w:val="0"/>
          <w:sz w:val="32"/>
          <w:szCs w:val="32"/>
          <w14:textFill>
            <w14:solidFill>
              <w14:schemeClr w14:val="tx1"/>
            </w14:solidFill>
          </w14:textFill>
        </w:rPr>
        <w:t>及办公室交办的其他工作。</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3" w:name="_Toc18909"/>
      <w:bookmarkStart w:id="44" w:name="_Toc13140"/>
      <w:bookmarkStart w:id="45" w:name="_Toc15563"/>
      <w:r>
        <w:rPr>
          <w:rFonts w:hint="eastAsia" w:ascii="黑体" w:hAnsi="黑体" w:eastAsia="黑体" w:cs="黑体"/>
          <w:b w:val="0"/>
          <w:bCs w:val="0"/>
          <w:color w:val="000000" w:themeColor="text1"/>
          <w:sz w:val="32"/>
          <w:szCs w:val="32"/>
          <w14:textFill>
            <w14:solidFill>
              <w14:schemeClr w14:val="tx1"/>
            </w14:solidFill>
          </w14:textFill>
        </w:rPr>
        <w:t>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应急准备</w:t>
      </w:r>
      <w:bookmarkEnd w:id="43"/>
    </w:p>
    <w:bookmarkEnd w:id="44"/>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6" w:name="_Toc22654"/>
      <w:r>
        <w:rPr>
          <w:rFonts w:hint="eastAsia" w:ascii="黑体" w:hAnsi="黑体" w:eastAsia="黑体" w:cs="黑体"/>
          <w:color w:val="000000" w:themeColor="text1"/>
          <w:sz w:val="32"/>
          <w:szCs w:val="32"/>
          <w:lang w:val="en-US" w:eastAsia="zh-CN"/>
          <w14:textFill>
            <w14:solidFill>
              <w14:schemeClr w14:val="tx1"/>
            </w14:solidFill>
          </w14:textFill>
        </w:rPr>
        <w:t>3.1 避险场所准备</w:t>
      </w:r>
      <w:bookmarkEnd w:id="46"/>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各镇（街道）、区域服务中心应确定本区域的紧急避险场所，设立标志，制定完善紧急疏散办法和程序，确保受到灾害威胁的群众安全、有序、及时转移，提供基本生活所需的食品、饮用水、衣被、临时住所等</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7" w:name="_Toc13149"/>
      <w:r>
        <w:rPr>
          <w:rFonts w:hint="eastAsia" w:ascii="黑体" w:hAnsi="黑体" w:eastAsia="黑体" w:cs="黑体"/>
          <w:color w:val="000000" w:themeColor="text1"/>
          <w:sz w:val="32"/>
          <w:szCs w:val="32"/>
          <w:lang w:val="en-US" w:eastAsia="zh-CN"/>
          <w14:textFill>
            <w14:solidFill>
              <w14:schemeClr w14:val="tx1"/>
            </w14:solidFill>
          </w14:textFill>
        </w:rPr>
        <w:t>3.2 物资准备</w:t>
      </w:r>
      <w:bookmarkEnd w:id="47"/>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新城区有关部门按照职责分工，建立健全应急物资储备保障制度，完善重要物资的监管、生产、储备、调拨和紧急配送体系。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8" w:name="_Toc14443"/>
      <w:r>
        <w:rPr>
          <w:rFonts w:hint="eastAsia" w:ascii="黑体" w:hAnsi="黑体" w:eastAsia="黑体" w:cs="黑体"/>
          <w:color w:val="000000" w:themeColor="text1"/>
          <w:sz w:val="32"/>
          <w:szCs w:val="32"/>
          <w:lang w:val="en-US" w:eastAsia="zh-CN"/>
          <w14:textFill>
            <w14:solidFill>
              <w14:schemeClr w14:val="tx1"/>
            </w14:solidFill>
          </w14:textFill>
        </w:rPr>
        <w:t>3.3 队伍准备</w:t>
      </w:r>
      <w:bookmarkEnd w:id="48"/>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（1）加强自然灾害各类专业救援、管理队伍建设，提高自然灾害救助能力。新城区综合性消防救援队伍、应急管理局救援大队、武警、民兵为主力军，社会组织和志愿者队伍鼓励其在救灾工作中发挥积极作用。</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（2）组织自然资源、应急、农牧业、住建、气象等方面专家，重点开展灾情会商、赴灾区的现场评估及救灾管理的业务咨询工作。</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（3）利用现有镇（街道）、区域服务中心、村（居、社区）的专职和兼职救灾信息员队伍，提高预警及应急处置能力。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49" w:name="_Toc10865"/>
      <w:r>
        <w:rPr>
          <w:rFonts w:hint="eastAsia" w:ascii="黑体" w:hAnsi="黑体" w:eastAsia="黑体" w:cs="黑体"/>
          <w:color w:val="000000" w:themeColor="text1"/>
          <w:sz w:val="32"/>
          <w:szCs w:val="32"/>
          <w:lang w:val="en-US" w:eastAsia="zh-CN"/>
          <w14:textFill>
            <w14:solidFill>
              <w14:schemeClr w14:val="tx1"/>
            </w14:solidFill>
          </w14:textFill>
        </w:rPr>
        <w:t>3.4 宣传、培训和演练</w:t>
      </w:r>
      <w:bookmarkEnd w:id="49"/>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政府机关、社会团体、企事业单位和各镇（街道）、区域服务中心应组织开展应急管理法律法规和防灾应急、自救互救等知识普及教育。教育局应指导学校将大风灾害防灾应急知识纳入教育教学内容。区减灾委成员单位应通过报纸、广播、电视、网络等新闻媒体，采取多种形式宣传大风灾害防灾应急知识，增强全民的公共安全和防范风险的意识，提高避险救助能力。</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区减灾办应当组织制订大风灾害培训计划，组织开展应急处置专业知识和技能培训，定期组织大风灾害应急演练，提高应急队伍专业技能和应急处置能力。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0" w:name="_Toc19008"/>
      <w:r>
        <w:rPr>
          <w:rFonts w:hint="eastAsia" w:ascii="黑体" w:hAnsi="黑体" w:eastAsia="黑体" w:cs="黑体"/>
          <w:color w:val="000000" w:themeColor="text1"/>
          <w:sz w:val="32"/>
          <w:szCs w:val="32"/>
          <w:lang w:val="en-US" w:eastAsia="zh-CN"/>
          <w14:textFill>
            <w14:solidFill>
              <w14:schemeClr w14:val="tx1"/>
            </w14:solidFill>
          </w14:textFill>
        </w:rPr>
        <w:t>3.5 社会动员</w:t>
      </w:r>
      <w:bookmarkEnd w:id="50"/>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受大风灾害影响的镇（街道）、区域服务中心应当按照区减灾委的决定、命令进行宣传、动员、发展群众开展自救互救，协助维护社会秩序；必要时，区减灾委可以紧急征用灾害救援救助急需的物资、设备、交通运输工具和场地。灾害救援救助工作结束后，应当及时返还，并按有关规定给予补偿。</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51" w:name="_Toc23774"/>
      <w:r>
        <w:rPr>
          <w:rFonts w:hint="eastAsia" w:ascii="黑体" w:hAnsi="黑体" w:eastAsia="黑体" w:cs="黑体"/>
          <w:color w:val="000000" w:themeColor="text1"/>
          <w:sz w:val="32"/>
          <w:szCs w:val="32"/>
          <w:lang w:val="en-US" w:eastAsia="zh-CN"/>
          <w14:textFill>
            <w14:solidFill>
              <w14:schemeClr w14:val="tx1"/>
            </w14:solidFill>
          </w14:textFill>
        </w:rPr>
        <w:t xml:space="preserve">4 </w:t>
      </w:r>
      <w:bookmarkEnd w:id="45"/>
      <w:r>
        <w:rPr>
          <w:rFonts w:hint="eastAsia" w:ascii="黑体" w:hAnsi="黑体" w:eastAsia="黑体" w:cs="黑体"/>
          <w:color w:val="000000" w:themeColor="text1"/>
          <w:sz w:val="32"/>
          <w:szCs w:val="32"/>
          <w:lang w:val="en-US" w:eastAsia="zh-CN"/>
          <w14:textFill>
            <w14:solidFill>
              <w14:schemeClr w14:val="tx1"/>
            </w14:solidFill>
          </w14:textFill>
        </w:rPr>
        <w:t>预防预警机制</w:t>
      </w:r>
      <w:bookmarkEnd w:id="51"/>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52" w:name="_Toc5073"/>
      <w:r>
        <w:rPr>
          <w:rFonts w:hint="eastAsia" w:ascii="黑体" w:hAnsi="黑体" w:eastAsia="黑体" w:cs="黑体"/>
          <w:color w:val="000000" w:themeColor="text1"/>
          <w:sz w:val="32"/>
          <w:szCs w:val="32"/>
          <w:lang w:val="en-US" w:eastAsia="zh-CN"/>
          <w14:textFill>
            <w14:solidFill>
              <w14:schemeClr w14:val="tx1"/>
            </w14:solidFill>
          </w14:textFill>
        </w:rPr>
        <w:t>4.1 预警分级</w:t>
      </w:r>
      <w:bookmarkEnd w:id="52"/>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根据《新城区气象灾害应急预案》，结合呼和浩特市新城区实际，根据大风危害程度、紧急程度和发展态势，将大风气象灾害预警划分为Ⅳ级、Ⅲ级、Ⅱ级、Ⅰ级，Ⅰ级为最高级。</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（1）Ⅳ级：预计未来24小时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平均风力7级以上，或者阵风8级以上；或者已经出现上述情况并可能持续。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（2）Ⅲ级：预计未来24小时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平均风力8级以上，或者阵风9级以上；或者已经出现上述情况并可能持续。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（3）Ⅱ级：预计未来24小时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平均风力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级以上，或者阵风10级以上；或者已经出现上述情况并可能持续。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（4）Ⅰ级：预计未来24小时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平均风力10级以上，或者阵风11级以上；或者已经出现上述情况并可能持续。</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53" w:name="_Toc5064"/>
      <w:r>
        <w:rPr>
          <w:rFonts w:hint="eastAsia" w:ascii="黑体" w:hAnsi="黑体" w:eastAsia="黑体" w:cs="黑体"/>
          <w:color w:val="000000" w:themeColor="text1"/>
          <w:sz w:val="32"/>
          <w:szCs w:val="32"/>
          <w:lang w:val="en-US" w:eastAsia="zh-CN"/>
          <w14:textFill>
            <w14:solidFill>
              <w14:schemeClr w14:val="tx1"/>
            </w14:solidFill>
          </w14:textFill>
        </w:rPr>
        <w:t>4.2 预警发布</w:t>
      </w:r>
      <w:bookmarkEnd w:id="53"/>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4" w:name="_Toc10981"/>
      <w:bookmarkStart w:id="55" w:name="_Toc17385"/>
      <w:r>
        <w:rPr>
          <w:rFonts w:hint="eastAsia" w:ascii="仿宋_GB2312" w:hAnsi="仿宋_GB2312" w:eastAsia="仿宋_GB2312" w:cs="仿宋_GB2312"/>
          <w:color w:val="000000" w:themeColor="text1"/>
          <w:sz w:val="32"/>
          <w:szCs w:val="32"/>
          <w14:textFill>
            <w14:solidFill>
              <w14:schemeClr w14:val="tx1"/>
            </w14:solidFill>
          </w14:textFill>
        </w:rPr>
        <w:t>气象灾害预警信息发布遵循“归口管理、统一发布、快速传播”的原则。气象灾害预警信息由市气象台负责制作并按预警级别分级发布，其他任何组织、个人不得制作和向社会发布气象灾害预警信息。</w:t>
      </w:r>
      <w:bookmarkEnd w:id="54"/>
      <w:bookmarkEnd w:id="55"/>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6" w:name="_Toc4576"/>
      <w:r>
        <w:rPr>
          <w:rFonts w:hint="eastAsia" w:ascii="黑体" w:hAnsi="黑体" w:eastAsia="黑体" w:cs="黑体"/>
          <w:color w:val="000000" w:themeColor="text1"/>
          <w:sz w:val="32"/>
          <w:szCs w:val="32"/>
          <w:lang w:val="en-US" w:eastAsia="zh-CN"/>
          <w14:textFill>
            <w14:solidFill>
              <w14:schemeClr w14:val="tx1"/>
            </w14:solidFill>
          </w14:textFill>
        </w:rPr>
        <w:t>4.3 采取预警措施</w:t>
      </w:r>
      <w:bookmarkEnd w:id="56"/>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7" w:name="_Toc28724"/>
      <w:bookmarkStart w:id="58" w:name="_Toc1476"/>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预警信息发布后，有关方面要根据预警级别和实际情况以及分级负责的原则，区减灾委采取下列一项或多项措施：</w:t>
      </w:r>
      <w:bookmarkEnd w:id="57"/>
      <w:bookmarkEnd w:id="58"/>
    </w:p>
    <w:p>
      <w:pPr>
        <w:pageBreakBefore w:val="0"/>
        <w:numPr>
          <w:ilvl w:val="0"/>
          <w:numId w:val="2"/>
        </w:numPr>
        <w:kinsoku/>
        <w:wordWrap/>
        <w:overflowPunct/>
        <w:autoSpaceDE/>
        <w:autoSpaceDN/>
        <w:bidi w:val="0"/>
        <w:spacing w:line="360" w:lineRule="auto"/>
        <w:ind w:firstLine="640" w:firstLineChars="200"/>
        <w:textAlignment w:val="auto"/>
        <w:rPr>
          <w:color w:val="000000" w:themeColor="text1"/>
          <w:highlight w:val="none"/>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区减灾委所有成员单位加强值班值守，气象、自然资源、住建、应急部门增加监测频次，及时向区减灾办收集、报告有关信息；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color w:val="000000" w:themeColor="text1"/>
          <w:highlight w:val="none"/>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区减灾办组织气象、自然资源、住建、应急等部门和专家会商研判；</w:t>
      </w:r>
      <w:r>
        <w:rPr>
          <w:rFonts w:ascii="仿宋_GB2312" w:hAnsi="仿宋_GB2312" w:eastAsia="仿宋_GB2312" w:cs="仿宋_GB2312"/>
          <w:color w:val="000000" w:themeColor="text1"/>
          <w:kern w:val="0"/>
          <w:sz w:val="31"/>
          <w:szCs w:val="31"/>
          <w:highlight w:val="none"/>
          <w:lang w:val="en-US" w:eastAsia="zh-CN" w:bidi="ar"/>
          <w14:textFill>
            <w14:solidFill>
              <w14:schemeClr w14:val="tx1"/>
            </w14:solidFill>
          </w14:textFill>
        </w:rPr>
        <w:t>识别和研判灾害性天气可能带来的风险</w:t>
      </w:r>
      <w:r>
        <w:rPr>
          <w:rFonts w:hint="eastAsia" w:ascii="仿宋_GB2312" w:hAnsi="仿宋_GB2312" w:eastAsia="仿宋_GB2312" w:cs="仿宋_GB2312"/>
          <w:color w:val="000000" w:themeColor="text1"/>
          <w:kern w:val="0"/>
          <w:sz w:val="31"/>
          <w:szCs w:val="31"/>
          <w:highlight w:val="none"/>
          <w:lang w:val="en-US" w:eastAsia="zh-CN" w:bidi="ar"/>
          <w14:textFill>
            <w14:solidFill>
              <w14:schemeClr w14:val="tx1"/>
            </w14:solidFill>
          </w14:textFill>
        </w:rPr>
        <w:t>，确定灾害重点影响区域范围；</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交通、电力、通信、公安、住建、自然资源、气象等部门要根据预警信息，迅速到岗到位，启动部门应急响应机制，采取应急措施，全力做好应急保障和交通管控、疏导；</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加强广告牌、牌匾等室外悬挂物、危房简屋、易倒伏行道树等安全防范检查，并采取必要的加固措施；</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加强危险化学品运输的安全管理；</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镇（街道）、区域服务中心及基层单位落实预警措施，</w:t>
      </w:r>
      <w:r>
        <w:rPr>
          <w:rFonts w:hint="eastAsia" w:ascii="仿宋_GB2312" w:hAnsi="仿宋_GB2312" w:eastAsia="仿宋_GB2312" w:cs="仿宋_GB2312"/>
          <w:color w:val="000000" w:themeColor="text1"/>
          <w:sz w:val="32"/>
          <w:szCs w:val="32"/>
          <w14:textFill>
            <w14:solidFill>
              <w14:schemeClr w14:val="tx1"/>
            </w14:solidFill>
          </w14:textFill>
        </w:rPr>
        <w:t>通知住宅小区居民加固室外物品或将室外物品移至室内，严防高空坠物伤人；</w:t>
      </w:r>
    </w:p>
    <w:p>
      <w:pPr>
        <w:pageBreakBefore w:val="0"/>
        <w:numPr>
          <w:ilvl w:val="0"/>
          <w:numId w:val="2"/>
        </w:numPr>
        <w:kinsoku/>
        <w:wordWrap/>
        <w:overflowPunct/>
        <w:autoSpaceDE/>
        <w:autoSpaceDN/>
        <w:bidi w:val="0"/>
        <w:spacing w:line="360" w:lineRule="auto"/>
        <w:ind w:firstLine="640" w:firstLineChars="200"/>
        <w:textAlignment w:val="auto"/>
        <w:rPr>
          <w:rFonts w:hint="eastAsia"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各行业主管部门落实关闭或者限制使用易受危害的场所，控制或者限制容易导致危害扩大的室外公共场所的活动，必要时，停业停课；</w:t>
      </w:r>
    </w:p>
    <w:p>
      <w:pPr>
        <w:pageBreakBefore w:val="0"/>
        <w:numPr>
          <w:ilvl w:val="0"/>
          <w:numId w:val="2"/>
        </w:numPr>
        <w:kinsoku/>
        <w:wordWrap/>
        <w:overflowPunct/>
        <w:autoSpaceDE/>
        <w:autoSpaceDN/>
        <w:bidi w:val="0"/>
        <w:spacing w:line="360" w:lineRule="auto"/>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法律、法规、规章规定的其他必要的防范性、保护性措施。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9" w:name="_Toc6220"/>
      <w:r>
        <w:rPr>
          <w:rFonts w:hint="eastAsia" w:ascii="黑体" w:hAnsi="黑体" w:eastAsia="黑体" w:cs="黑体"/>
          <w:color w:val="000000" w:themeColor="text1"/>
          <w:sz w:val="32"/>
          <w:szCs w:val="32"/>
          <w:lang w:val="en-US" w:eastAsia="zh-CN"/>
          <w14:textFill>
            <w14:solidFill>
              <w14:schemeClr w14:val="tx1"/>
            </w14:solidFill>
          </w14:textFill>
        </w:rPr>
        <w:t>4.4 解除预警措施</w:t>
      </w:r>
      <w:bookmarkEnd w:id="59"/>
      <w:r>
        <w:rPr>
          <w:rFonts w:hint="eastAsia" w:ascii="黑体" w:hAnsi="黑体" w:eastAsia="黑体" w:cs="黑体"/>
          <w:color w:val="000000" w:themeColor="text1"/>
          <w:sz w:val="32"/>
          <w:szCs w:val="32"/>
          <w:lang w:val="en-US" w:eastAsia="zh-CN"/>
          <w14:textFill>
            <w14:solidFill>
              <w14:schemeClr w14:val="tx1"/>
            </w14:solidFill>
          </w14:textFill>
        </w:rPr>
        <w:t xml:space="preserve"> </w:t>
      </w:r>
    </w:p>
    <w:p>
      <w:pPr>
        <w:keepNext w:val="0"/>
        <w:keepLines w:val="0"/>
        <w:pageBreakBefore w:val="0"/>
        <w:widowControl/>
        <w:suppressLineNumbers w:val="0"/>
        <w:kinsoku/>
        <w:wordWrap/>
        <w:overflowPunct/>
        <w:autoSpaceDE/>
        <w:autoSpaceDN/>
        <w:bidi w:val="0"/>
        <w:spacing w:line="360" w:lineRule="auto"/>
        <w:ind w:firstLine="640" w:firstLineChars="200"/>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当突发事件风险已经解除，发布警报的人民政府及其有关部门要立即宣布解除警报，终止预警期，解除已经采取的有关措施。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60" w:name="_Toc21214"/>
      <w:r>
        <w:rPr>
          <w:rFonts w:hint="eastAsia" w:ascii="黑体" w:hAnsi="黑体" w:eastAsia="黑体" w:cs="黑体"/>
          <w:color w:val="000000" w:themeColor="text1"/>
          <w:sz w:val="32"/>
          <w:szCs w:val="32"/>
          <w:lang w:val="en-US" w:eastAsia="zh-CN"/>
          <w14:textFill>
            <w14:solidFill>
              <w14:schemeClr w14:val="tx1"/>
            </w14:solidFill>
          </w14:textFill>
        </w:rPr>
        <w:t>5 灾害应急响应</w:t>
      </w:r>
      <w:bookmarkEnd w:id="60"/>
    </w:p>
    <w:p>
      <w:pPr>
        <w:spacing w:before="156" w:beforeLines="50" w:after="156" w:afterLines="50" w:line="360" w:lineRule="auto"/>
        <w:ind w:firstLine="640" w:firstLineChars="200"/>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61" w:name="_Toc2517"/>
      <w:r>
        <w:rPr>
          <w:rFonts w:hint="eastAsia" w:ascii="黑体" w:hAnsi="黑体" w:eastAsia="黑体" w:cs="黑体"/>
          <w:color w:val="000000" w:themeColor="text1"/>
          <w:sz w:val="32"/>
          <w:szCs w:val="32"/>
          <w:lang w:val="en-US" w:eastAsia="zh-CN"/>
          <w14:textFill>
            <w14:solidFill>
              <w14:schemeClr w14:val="tx1"/>
            </w14:solidFill>
          </w14:textFill>
        </w:rPr>
        <w:t>5.1 Ⅳ级响应</w:t>
      </w:r>
      <w:bookmarkEnd w:id="6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62" w:name="_Toc16605"/>
      <w:bookmarkStart w:id="63" w:name="_Toc6467"/>
      <w:bookmarkStart w:id="64" w:name="_Toc14143"/>
      <w:bookmarkStart w:id="65" w:name="_Toc2213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5.1.1启动条件</w:t>
      </w:r>
      <w:bookmarkEnd w:id="62"/>
      <w:bookmarkEnd w:id="63"/>
      <w:bookmarkEnd w:id="64"/>
      <w:bookmarkEnd w:id="65"/>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66" w:name="_Toc31381"/>
      <w:bookmarkStart w:id="67" w:name="_Toc16766"/>
      <w:bookmarkStart w:id="68" w:name="_Toc25526"/>
      <w:bookmarkStart w:id="69" w:name="_Toc2738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（1）市气象台已发布大风Ⅳ级预警，并可能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等造成一定影响；</w:t>
      </w:r>
      <w:bookmarkEnd w:id="66"/>
      <w:bookmarkEnd w:id="67"/>
      <w:bookmarkEnd w:id="68"/>
      <w:bookmarkEnd w:id="69"/>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0" w:name="_Toc31863"/>
      <w:bookmarkStart w:id="71" w:name="_Toc28702"/>
      <w:bookmarkStart w:id="72" w:name="_Toc1612"/>
      <w:bookmarkStart w:id="73" w:name="_Toc2910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（2）造成3人以下死亡，或10人以下重伤，或造成一般经济损失的大风灾害。</w:t>
      </w:r>
      <w:bookmarkEnd w:id="70"/>
      <w:bookmarkEnd w:id="71"/>
      <w:bookmarkEnd w:id="72"/>
      <w:bookmarkEnd w:id="7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4" w:name="_Toc10550"/>
      <w:bookmarkStart w:id="75" w:name="_Toc10148"/>
      <w:bookmarkStart w:id="76" w:name="_Toc6101"/>
      <w:bookmarkStart w:id="77" w:name="_Toc446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5.1.2启动程序</w:t>
      </w:r>
      <w:bookmarkEnd w:id="74"/>
      <w:bookmarkEnd w:id="75"/>
      <w:bookmarkEnd w:id="76"/>
      <w:bookmarkEnd w:id="77"/>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8" w:name="_Toc23590"/>
      <w:bookmarkStart w:id="79" w:name="_Toc12929"/>
      <w:bookmarkStart w:id="80" w:name="_Toc5806"/>
      <w:bookmarkStart w:id="81" w:name="_Toc2740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灾害发生后，区减灾办经分析评估，认定灾情达到启动标准，区减灾委副总指挥决定启动Ⅳ级响应，并向区委、区政府和市应急管理局报告。</w:t>
      </w:r>
      <w:bookmarkEnd w:id="78"/>
      <w:bookmarkEnd w:id="79"/>
      <w:bookmarkEnd w:id="80"/>
      <w:bookmarkEnd w:id="8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82" w:name="_Toc13274"/>
      <w:bookmarkStart w:id="83" w:name="_Toc32143"/>
      <w:bookmarkStart w:id="84" w:name="_Toc16105"/>
      <w:bookmarkStart w:id="85" w:name="_Toc643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5.1.3响应行动</w:t>
      </w:r>
      <w:bookmarkEnd w:id="82"/>
      <w:bookmarkEnd w:id="83"/>
      <w:bookmarkEnd w:id="84"/>
      <w:bookmarkEnd w:id="85"/>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（1）区减灾办及时向指挥部报告灾情和应对工作开展情况，向有关部门和相关镇（街道）、区域服务中心传达指挥部有关指示要求。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（3）区应急管理局、气象分局、住房和城乡建设局、卫生和健康委员会等部门派出工作组赴灾区慰问受灾群众，核查灾情，协助指导地方开展救灾工作。</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（4）灾害发生后，区应急管理局协助财政局按规定程序及时下拨区级自然灾害救灾资金；区减灾委指挥协调调拨救灾物资，协调交通运输、铁路、地铁等部门紧急调用救灾物资、运输人员工作。</w:t>
      </w:r>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（5）区减灾委成员单位立即按照各自职责做好相关准备，并积极开展救灾工作。</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对老、幼、病、残、孕等特殊人群以及学生、医院等场所要采取优先或者针对性的措施；并</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及时将灾情和应对工作情况报区减灾办，积极做好居民生活保障工作。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86" w:name="_Toc26449"/>
      <w:bookmarkStart w:id="87" w:name="_Toc22006"/>
      <w:bookmarkStart w:id="88" w:name="_Toc25218"/>
      <w:bookmarkStart w:id="89" w:name="_Toc2215"/>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5.1.4响应终止</w:t>
      </w:r>
      <w:bookmarkEnd w:id="86"/>
      <w:bookmarkEnd w:id="87"/>
      <w:bookmarkEnd w:id="88"/>
      <w:bookmarkEnd w:id="89"/>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灾情和应急救灾工作稳定后，由区减灾委宣布终止Ⅳ级响应。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640" w:firstLineChars="200"/>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90" w:name="_Toc90"/>
      <w:bookmarkStart w:id="91" w:name="_Toc2415"/>
      <w:r>
        <w:rPr>
          <w:rFonts w:hint="eastAsia" w:ascii="黑体" w:hAnsi="黑体" w:eastAsia="黑体" w:cs="黑体"/>
          <w:bCs/>
          <w:color w:val="000000" w:themeColor="text1"/>
          <w:kern w:val="2"/>
          <w:sz w:val="32"/>
          <w:szCs w:val="32"/>
          <w:lang w:val="en-US" w:eastAsia="zh-CN" w:bidi="ar-SA"/>
          <w14:textFill>
            <w14:solidFill>
              <w14:schemeClr w14:val="tx1"/>
            </w14:solidFill>
          </w14:textFill>
        </w:rPr>
        <w:t>5.2 Ⅲ级响应</w:t>
      </w:r>
      <w:bookmarkEnd w:id="90"/>
      <w:bookmarkEnd w:id="9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92" w:name="_Toc2361"/>
      <w:bookmarkStart w:id="93" w:name="_Toc8164"/>
      <w:bookmarkStart w:id="94" w:name="_Toc6230"/>
      <w:bookmarkStart w:id="95" w:name="_Toc120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5.2.1启动条件</w:t>
      </w:r>
      <w:bookmarkEnd w:id="92"/>
      <w:bookmarkEnd w:id="93"/>
      <w:bookmarkEnd w:id="94"/>
      <w:bookmarkEnd w:id="95"/>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96" w:name="_Toc31833"/>
      <w:bookmarkStart w:id="97" w:name="_Toc28462"/>
      <w:bookmarkStart w:id="98" w:name="_Toc1620"/>
      <w:bookmarkStart w:id="99" w:name="_Toc1575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（1）市气象台已发布大风Ⅲ级预警，并可能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等造成较大影响；</w:t>
      </w:r>
      <w:bookmarkEnd w:id="96"/>
      <w:bookmarkEnd w:id="97"/>
      <w:bookmarkEnd w:id="98"/>
      <w:bookmarkEnd w:id="99"/>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0" w:name="_Toc1572"/>
      <w:bookmarkStart w:id="101" w:name="_Toc11954"/>
      <w:bookmarkStart w:id="102" w:name="_Toc7212"/>
      <w:bookmarkStart w:id="103" w:name="_Toc225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（2）造成3人以上10人以下死亡，或10人以上50人以下重伤，或造成较大经济损失的大风灾害。</w:t>
      </w:r>
      <w:bookmarkEnd w:id="100"/>
      <w:bookmarkEnd w:id="101"/>
      <w:bookmarkEnd w:id="102"/>
      <w:bookmarkEnd w:id="10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4" w:name="_Toc7310"/>
      <w:bookmarkStart w:id="105" w:name="_Toc13221"/>
      <w:bookmarkStart w:id="106" w:name="_Toc32398"/>
      <w:bookmarkStart w:id="107" w:name="_Toc1540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5.2.2启动程序</w:t>
      </w:r>
      <w:bookmarkEnd w:id="104"/>
      <w:bookmarkEnd w:id="105"/>
      <w:bookmarkEnd w:id="106"/>
      <w:bookmarkEnd w:id="107"/>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8" w:name="_Toc20439"/>
      <w:bookmarkStart w:id="109" w:name="_Toc27490"/>
      <w:bookmarkStart w:id="110" w:name="_Toc6609"/>
      <w:bookmarkStart w:id="111" w:name="_Toc2687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灾害发生后，区减灾办经分析评估，认定灾情达到启动标准，区减灾委常务副总指挥决定启动Ⅲ级响应，并向区委、区政府和市应急管理局报告。</w:t>
      </w:r>
      <w:bookmarkEnd w:id="108"/>
      <w:bookmarkEnd w:id="109"/>
      <w:bookmarkEnd w:id="110"/>
      <w:bookmarkEnd w:id="11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12" w:name="_Toc30410"/>
      <w:bookmarkStart w:id="113" w:name="_Toc16537"/>
      <w:bookmarkStart w:id="114" w:name="_Toc3283"/>
      <w:bookmarkStart w:id="115" w:name="_Toc156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5.2.3响应行动</w:t>
      </w:r>
      <w:bookmarkEnd w:id="112"/>
      <w:bookmarkEnd w:id="113"/>
      <w:bookmarkEnd w:id="114"/>
      <w:bookmarkEnd w:id="115"/>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16" w:name="_Toc27265"/>
      <w:bookmarkStart w:id="117" w:name="_Toc6940"/>
      <w:bookmarkStart w:id="118" w:name="_Toc19964"/>
      <w:bookmarkStart w:id="119" w:name="_Toc3043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当发生Ⅲ级大风灾害时，由区减灾委常务副总指挥先期处置，并报市大风灾害应急指挥部组织指导或指导协调处置。</w:t>
      </w:r>
      <w:bookmarkEnd w:id="116"/>
      <w:bookmarkEnd w:id="117"/>
      <w:bookmarkEnd w:id="118"/>
      <w:bookmarkEnd w:id="119"/>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（1）区减灾办及时向区减灾委报告灾情和应对工作开展情况，向有关部门和相关镇（街道）、区域服务中心传达指挥部有关指示要求。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（3）灾害发生后，区应急管理局协助财政局按规定程序及时下拨区级自然灾害救灾资金；区减灾委指挥协调调拨救灾物资，协调交通运输、铁路、地铁等部门紧急调用救灾物资、运输人员工作。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（4）相关镇（街道）、区域服务中心按照属地管理原则，承担本行政区域内的救灾工作，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（5）必要时，部分受灾较重镇（街道）、区域服务中心可向区减灾委报告，由区减灾办向区政府请示，按照相关规定申请驻区解放军和武警部队协助参加救灾工作。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（6）区减灾委成员单位立即按照各自职责做好相关准备，并积极开展救灾工作。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20" w:name="_Toc22165"/>
      <w:bookmarkStart w:id="121" w:name="_Toc20193"/>
      <w:bookmarkStart w:id="122" w:name="_Toc9529"/>
      <w:bookmarkStart w:id="123" w:name="_Toc2016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5.2.4响应终止</w:t>
      </w:r>
      <w:bookmarkEnd w:id="120"/>
      <w:bookmarkEnd w:id="121"/>
      <w:bookmarkEnd w:id="122"/>
      <w:bookmarkEnd w:id="123"/>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灾情和应急救灾工作稳定后，由区减灾委宣布终止Ⅲ级响应。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124" w:name="_Toc7233"/>
      <w:bookmarkStart w:id="125" w:name="_Toc5337"/>
      <w:r>
        <w:rPr>
          <w:rFonts w:hint="eastAsia" w:ascii="黑体" w:hAnsi="黑体" w:eastAsia="黑体" w:cs="黑体"/>
          <w:bCs/>
          <w:color w:val="000000" w:themeColor="text1"/>
          <w:kern w:val="2"/>
          <w:sz w:val="32"/>
          <w:szCs w:val="32"/>
          <w:lang w:val="en-US" w:eastAsia="zh-CN" w:bidi="ar-SA"/>
          <w14:textFill>
            <w14:solidFill>
              <w14:schemeClr w14:val="tx1"/>
            </w14:solidFill>
          </w14:textFill>
        </w:rPr>
        <w:t>5.3 Ⅱ级响应</w:t>
      </w:r>
      <w:bookmarkEnd w:id="124"/>
      <w:bookmarkEnd w:id="12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26" w:name="_Toc24338"/>
      <w:bookmarkStart w:id="127" w:name="_Toc32650"/>
      <w:bookmarkStart w:id="128" w:name="_Toc16356"/>
      <w:bookmarkStart w:id="129" w:name="_Toc2393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5.3.1启动条件</w:t>
      </w:r>
      <w:bookmarkEnd w:id="126"/>
      <w:bookmarkEnd w:id="127"/>
      <w:bookmarkEnd w:id="128"/>
      <w:bookmarkEnd w:id="129"/>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130" w:name="_Toc17480"/>
      <w:bookmarkStart w:id="131" w:name="_Toc12069"/>
      <w:bookmarkStart w:id="132" w:name="_Toc29901"/>
      <w:bookmarkStart w:id="133" w:name="_Toc2775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（1）市气象台已发布大风Ⅱ级预警，并可能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等造成严重影响；</w:t>
      </w:r>
      <w:bookmarkEnd w:id="130"/>
      <w:bookmarkEnd w:id="131"/>
      <w:bookmarkEnd w:id="132"/>
      <w:bookmarkEnd w:id="133"/>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34" w:name="_Toc21950"/>
      <w:bookmarkStart w:id="135" w:name="_Toc29042"/>
      <w:bookmarkStart w:id="136" w:name="_Toc1173"/>
      <w:bookmarkStart w:id="137" w:name="_Toc171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（2）造成10人以上30人以下死亡，或50人以上100人以下重伤，或造成重大经济损失的大风灾害。</w:t>
      </w:r>
      <w:bookmarkEnd w:id="134"/>
      <w:bookmarkEnd w:id="135"/>
      <w:bookmarkEnd w:id="136"/>
      <w:bookmarkEnd w:id="137"/>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38" w:name="_Toc29788"/>
      <w:bookmarkStart w:id="139" w:name="_Toc30889"/>
      <w:bookmarkStart w:id="140" w:name="_Toc18268"/>
      <w:bookmarkStart w:id="141" w:name="_Toc3205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5.3.2启动程序</w:t>
      </w:r>
      <w:bookmarkEnd w:id="138"/>
      <w:bookmarkEnd w:id="139"/>
      <w:bookmarkEnd w:id="140"/>
      <w:bookmarkEnd w:id="141"/>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42" w:name="_Toc84"/>
      <w:bookmarkStart w:id="143" w:name="_Toc2722"/>
      <w:bookmarkStart w:id="144" w:name="_Toc29277"/>
      <w:bookmarkStart w:id="145" w:name="_Toc1582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灾害发生后，区减灾办经分析评估，认定灾情达到启动标准，区减灾委总指挥决定启动Ⅱ级响应，并向区委、区政府和市政府报告。</w:t>
      </w:r>
      <w:bookmarkEnd w:id="142"/>
      <w:bookmarkEnd w:id="143"/>
      <w:bookmarkEnd w:id="144"/>
      <w:bookmarkEnd w:id="14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46" w:name="_Toc20540"/>
      <w:bookmarkStart w:id="147" w:name="_Toc5588"/>
      <w:bookmarkStart w:id="148" w:name="_Toc10276"/>
      <w:bookmarkStart w:id="149" w:name="_Toc232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5.3.3响应行动</w:t>
      </w:r>
      <w:bookmarkEnd w:id="146"/>
      <w:bookmarkEnd w:id="147"/>
      <w:bookmarkEnd w:id="148"/>
      <w:bookmarkEnd w:id="149"/>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0" w:name="_Toc19889"/>
      <w:bookmarkStart w:id="151" w:name="_Toc16045"/>
      <w:bookmarkStart w:id="152" w:name="_Toc5522"/>
      <w:bookmarkStart w:id="153" w:name="_Toc1164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当发生Ⅱ级大风灾害时，由区减灾委总指挥指挥先期处置，并报自治区、市大风灾害应急指挥部组织指导或指导协调处置。</w:t>
      </w:r>
      <w:bookmarkEnd w:id="150"/>
      <w:bookmarkEnd w:id="151"/>
      <w:bookmarkEnd w:id="152"/>
      <w:bookmarkEnd w:id="153"/>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（1）区减灾办及时向区减灾委报告灾情和应对工作开展情况，向有关部门和相关镇（街道）、区域服务中心传达指挥部有关指示要求。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（3）灾害发生后，区应急管理局会同财政局按规定程序及时下拨区级自然灾害救灾资金；区减灾委指挥协调调拨救灾物资，协调交通运输、铁路、地铁等部门紧急调用救灾物资、运输人员工作。</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4）区减灾委成员单位认真落实区委、区政府的有关要求，全力以赴做好应对工作。区卫生和健康委员会根据需要，及时派出医疗卫生队伍赴灾区开展医疗救治、灾后防疫和心理援助等卫生急救工作。区自然资源分局准备灾区地理信息数据，组织灾区现场影像获取等应急测绘，开展灾情监测和空间分析，提供应急测绘保障服务。区委宣传部等组织做好新闻宣传和舆论引导工作。区应急管理局、民政局指导社会组织、志愿者等社会力量有序参与灾害救助工作。武装部组织协调解放军、武警部队、民兵、预备役部队参加救灾，必要时协助地方政府运送、发放救灾物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（5）</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（6）区减灾委成员单位立即按照各自职责做好相关准备，并积极开展救灾工作。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4" w:name="_Toc32428"/>
      <w:bookmarkStart w:id="155" w:name="_Toc2135"/>
      <w:bookmarkStart w:id="156" w:name="_Toc27675"/>
      <w:bookmarkStart w:id="157" w:name="_Toc1077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5.3.4响应终止</w:t>
      </w:r>
      <w:bookmarkEnd w:id="154"/>
      <w:bookmarkEnd w:id="155"/>
      <w:bookmarkEnd w:id="156"/>
      <w:bookmarkEnd w:id="157"/>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8" w:name="_Toc772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灾情和应急救灾工作稳定后，由区减灾委向区委、区政府提出终止Ⅱ级响应建议，根据区委、区政府决定宣布终止Ⅱ级响应。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59" w:name="_Toc5402"/>
      <w:r>
        <w:rPr>
          <w:rFonts w:hint="eastAsia" w:ascii="黑体" w:hAnsi="黑体" w:eastAsia="黑体" w:cs="黑体"/>
          <w:bCs/>
          <w:color w:val="000000" w:themeColor="text1"/>
          <w:kern w:val="2"/>
          <w:sz w:val="32"/>
          <w:szCs w:val="32"/>
          <w:lang w:val="en-US" w:eastAsia="zh-CN" w:bidi="ar-SA"/>
          <w14:textFill>
            <w14:solidFill>
              <w14:schemeClr w14:val="tx1"/>
            </w14:solidFill>
          </w14:textFill>
        </w:rPr>
        <w:t>5.4 Ⅰ级响应</w:t>
      </w:r>
      <w:bookmarkEnd w:id="158"/>
      <w:bookmarkEnd w:id="15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60" w:name="_Toc15314"/>
      <w:bookmarkStart w:id="161" w:name="_Toc26244"/>
      <w:bookmarkStart w:id="162" w:name="_Toc2983"/>
      <w:bookmarkStart w:id="163" w:name="_Toc1867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5.4.1启动条件</w:t>
      </w:r>
      <w:bookmarkEnd w:id="160"/>
      <w:bookmarkEnd w:id="161"/>
      <w:bookmarkEnd w:id="162"/>
      <w:bookmarkEnd w:id="163"/>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164" w:name="_Toc31461"/>
      <w:bookmarkStart w:id="165" w:name="_Toc11990"/>
      <w:bookmarkStart w:id="166" w:name="_Toc16291"/>
      <w:bookmarkStart w:id="167" w:name="_Toc2546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（1）市气象台已发布大风Ⅰ级预警，并可能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等造成特别严重影响；</w:t>
      </w:r>
      <w:bookmarkEnd w:id="164"/>
      <w:bookmarkEnd w:id="165"/>
      <w:bookmarkEnd w:id="166"/>
      <w:bookmarkEnd w:id="167"/>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68" w:name="_Toc31454"/>
      <w:bookmarkStart w:id="169" w:name="_Toc29515"/>
      <w:bookmarkStart w:id="170" w:name="_Toc32288"/>
      <w:bookmarkStart w:id="171" w:name="_Toc2568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（2）造成30人以上死亡，或100人以上重伤，或造成特别重大经济损失的大风灾害。</w:t>
      </w:r>
      <w:bookmarkEnd w:id="168"/>
      <w:bookmarkEnd w:id="169"/>
      <w:bookmarkEnd w:id="170"/>
      <w:bookmarkEnd w:id="17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72" w:name="_Toc28619"/>
      <w:bookmarkStart w:id="173" w:name="_Toc12748"/>
      <w:bookmarkStart w:id="174" w:name="_Toc21501"/>
      <w:bookmarkStart w:id="175" w:name="_Toc1022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5.4.2启动程序</w:t>
      </w:r>
      <w:bookmarkEnd w:id="172"/>
      <w:bookmarkEnd w:id="173"/>
      <w:bookmarkEnd w:id="174"/>
      <w:bookmarkEnd w:id="175"/>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76" w:name="_Toc8180"/>
      <w:bookmarkStart w:id="177" w:name="_Toc19560"/>
      <w:bookmarkStart w:id="178" w:name="_Toc25870"/>
      <w:bookmarkStart w:id="179" w:name="_Toc884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灾害发生后，区减灾办经分析评估，认定灾情达到启动标准，区减灾委总指挥决定启动Ⅰ级响应，并向区委、区政府和市政府报告。</w:t>
      </w:r>
      <w:bookmarkEnd w:id="176"/>
      <w:bookmarkEnd w:id="177"/>
      <w:bookmarkEnd w:id="178"/>
      <w:bookmarkEnd w:id="17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0" w:name="_Toc24952"/>
      <w:bookmarkStart w:id="181" w:name="_Toc26560"/>
      <w:bookmarkStart w:id="182" w:name="_Toc25985"/>
      <w:bookmarkStart w:id="183" w:name="_Toc1467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5.4.3响应行动</w:t>
      </w:r>
      <w:bookmarkEnd w:id="180"/>
      <w:bookmarkEnd w:id="181"/>
      <w:bookmarkEnd w:id="182"/>
      <w:bookmarkEnd w:id="183"/>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4" w:name="_Toc5093"/>
      <w:bookmarkStart w:id="185" w:name="_Toc10777"/>
      <w:bookmarkStart w:id="186" w:name="_Toc27570"/>
      <w:bookmarkStart w:id="187" w:name="_Toc2857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当发生Ⅰ级大风灾害时，由区减灾委总指挥指挥先期处置，并由自治区、市应急指挥部组织指导或指导协调处置。</w:t>
      </w:r>
      <w:bookmarkEnd w:id="184"/>
      <w:bookmarkEnd w:id="185"/>
      <w:bookmarkEnd w:id="186"/>
      <w:bookmarkEnd w:id="187"/>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8" w:name="_Toc19721"/>
      <w:bookmarkStart w:id="189" w:name="_Toc1526"/>
      <w:bookmarkStart w:id="190" w:name="_Toc1775"/>
      <w:bookmarkStart w:id="191" w:name="_Toc10195"/>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区减灾委总指挥直接组织、协调新城区大风灾害应急处置工作。区政府领导率有关部门赴灾区指导救灾工作。</w:t>
      </w:r>
      <w:bookmarkEnd w:id="188"/>
      <w:bookmarkEnd w:id="189"/>
      <w:bookmarkEnd w:id="190"/>
      <w:bookmarkEnd w:id="191"/>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92" w:name="_Toc18193"/>
      <w:bookmarkStart w:id="193" w:name="_Toc24548"/>
      <w:bookmarkStart w:id="194" w:name="_Toc9195"/>
      <w:bookmarkStart w:id="195" w:name="_Toc680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区减灾委总指挥组织成员单位召开会商会，分析灾区形式，研究落实对灾区的救灾支持措施。</w:t>
      </w:r>
      <w:bookmarkEnd w:id="192"/>
      <w:bookmarkEnd w:id="193"/>
      <w:bookmarkEnd w:id="194"/>
      <w:bookmarkEnd w:id="195"/>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96" w:name="_Toc10050"/>
      <w:bookmarkStart w:id="197" w:name="_Toc21085"/>
      <w:bookmarkStart w:id="198" w:name="_Toc21304"/>
      <w:bookmarkStart w:id="199" w:name="_Toc2483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组织成员单位联合办公，及时掌握灾情和救灾工作动态信息，按照有关规定统一发布灾情，及时发布灾区需求；做好灾情、灾区需求及救灾工作动态等信息共享；必要时，组织专家进行实时灾情、灾情发展趋势以及灾区需求评估。</w:t>
      </w:r>
      <w:bookmarkEnd w:id="196"/>
      <w:bookmarkEnd w:id="197"/>
      <w:bookmarkEnd w:id="198"/>
      <w:bookmarkEnd w:id="199"/>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0" w:name="_Toc16134"/>
      <w:bookmarkStart w:id="201" w:name="_Toc14469"/>
      <w:bookmarkStart w:id="202" w:name="_Toc23351"/>
      <w:bookmarkStart w:id="203" w:name="_Toc1819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bookmarkEnd w:id="200"/>
      <w:bookmarkEnd w:id="201"/>
      <w:bookmarkEnd w:id="202"/>
      <w:bookmarkEnd w:id="203"/>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4" w:name="_Toc17305"/>
      <w:bookmarkStart w:id="205" w:name="_Toc30752"/>
      <w:bookmarkStart w:id="206" w:name="_Toc5701"/>
      <w:bookmarkStart w:id="207" w:name="_Toc2179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灾害发生后，区应急管理局会同财政局按规定程序及时下拨区级自然灾害救灾资金；区减灾委指挥协调调拨救灾物资，协调交通运输、铁路、地铁等部门紧急调用救灾物资、运输人员工作。</w:t>
      </w:r>
      <w:bookmarkEnd w:id="204"/>
      <w:bookmarkEnd w:id="205"/>
      <w:bookmarkEnd w:id="206"/>
      <w:bookmarkEnd w:id="207"/>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8" w:name="_Toc27429"/>
      <w:bookmarkStart w:id="209" w:name="_Toc796"/>
      <w:bookmarkStart w:id="210" w:name="_Toc15490"/>
      <w:bookmarkStart w:id="211" w:name="_Toc3242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区减灾委各成员单位认真落实自治区、市和区委、区政府有关要求，全力以赴做好应对工作，公安分局、交管大队加强灾区社会治安和道路交通应急管理，协助组织灾区群众紧急转移；</w:t>
      </w: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武装部组织协调解放军、武警部队、民兵、预备役部队参加救灾，必要时协助地方人民政府运送、发放救灾物资；区发展和改革委员会、工业和信息化局、市场监督管理局保障市场供应和价格稳定；区住房和城乡建设局指导灾后房屋建筑和市政基础设施工程安全应急评估、城镇供水供气等工作；区卫生和健康委员会根据需要，及时派出医疗卫生队伍赴灾区开展医疗救治、灾后防疫和心理援助等卫生急救工作。区自然资源分局准备灾区地理信息数据，组织灾区现场影像获取等应急测绘，开展灾情监测和空间分析，提供应急测绘保障服务。区委宣传部等组织做好新闻宣传和舆论引导工作；区生态环境分局及时组织指导因灾害导致的生态环境污染的应急监测；区应急管理局、民政局指导社会组织、志愿者等社会力量有序参与灾害救助工作。</w:t>
      </w:r>
      <w:bookmarkEnd w:id="208"/>
      <w:bookmarkEnd w:id="209"/>
      <w:bookmarkEnd w:id="210"/>
      <w:bookmarkEnd w:id="211"/>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12" w:name="_Toc2136"/>
      <w:bookmarkStart w:id="213" w:name="_Toc12595"/>
      <w:bookmarkStart w:id="214" w:name="_Toc2635"/>
      <w:bookmarkStart w:id="215" w:name="_Toc173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bookmarkEnd w:id="212"/>
      <w:bookmarkEnd w:id="213"/>
      <w:bookmarkEnd w:id="214"/>
      <w:bookmarkEnd w:id="215"/>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16" w:name="_Toc9154"/>
      <w:bookmarkStart w:id="217" w:name="_Toc28206"/>
      <w:bookmarkStart w:id="218" w:name="_Toc21639"/>
      <w:bookmarkStart w:id="219" w:name="_Toc515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区减灾委成员单位按照各自职责做好相关准备，并积极开展救灾工作。</w:t>
      </w:r>
      <w:bookmarkEnd w:id="216"/>
      <w:bookmarkEnd w:id="217"/>
      <w:bookmarkEnd w:id="218"/>
      <w:bookmarkEnd w:id="21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20" w:name="_Toc11720"/>
      <w:bookmarkStart w:id="221" w:name="_Toc10012"/>
      <w:bookmarkStart w:id="222" w:name="_Toc13369"/>
      <w:bookmarkStart w:id="223" w:name="_Toc93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5.4.4响应终止</w:t>
      </w:r>
      <w:bookmarkEnd w:id="220"/>
      <w:bookmarkEnd w:id="221"/>
      <w:bookmarkEnd w:id="222"/>
      <w:bookmarkEnd w:id="22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灾情和应急救灾工作稳定后，由区减灾委向区委、区政府提出终止Ⅰ级响应建议，根据区委、区政府决定宣布终止Ⅰ级响应。</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pPr>
      <w:bookmarkStart w:id="224" w:name="_Toc9235"/>
      <w:bookmarkStart w:id="225" w:name="_Toc25650"/>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w:t>
      </w:r>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 xml:space="preserve"> </w:t>
      </w:r>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启动条件</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的调整</w:t>
      </w:r>
      <w:bookmarkEnd w:id="224"/>
      <w:bookmarkEnd w:id="225"/>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6"/>
        <w:jc w:val="both"/>
        <w:textAlignment w:val="auto"/>
        <w:rPr>
          <w:rFonts w:hint="eastAsia" w:ascii="仿宋_GB2312" w:hAnsi="仿宋_GB2312" w:eastAsia="仿宋_GB2312" w:cs="仿宋_GB2312"/>
          <w:bCs/>
          <w:color w:val="000000" w:themeColor="text1"/>
          <w:spacing w:val="0"/>
          <w:kern w:val="0"/>
          <w:sz w:val="32"/>
          <w:szCs w:val="32"/>
          <w:shd w:val="clear" w:color="auto" w:fill="FFFFFF"/>
          <w:lang w:val="en-US" w:eastAsia="zh-CN" w:bidi="ar"/>
          <w14:textFill>
            <w14:solidFill>
              <w14:schemeClr w14:val="tx1"/>
            </w14:solidFill>
          </w14:textFill>
        </w:rPr>
      </w:pPr>
      <w:bookmarkStart w:id="226" w:name="_Toc27220"/>
      <w:bookmarkStart w:id="227" w:name="_Toc11540"/>
      <w:bookmarkStart w:id="228" w:name="_Toc6501"/>
      <w:bookmarkStart w:id="229" w:name="_Toc31453"/>
      <w:bookmarkStart w:id="230" w:name="_Toc11526"/>
      <w:bookmarkStart w:id="231" w:name="_Toc30383"/>
      <w:bookmarkStart w:id="232" w:name="_Toc7355"/>
      <w:r>
        <w:rPr>
          <w:rFonts w:hint="eastAsia" w:ascii="仿宋_GB2312" w:hAnsi="仿宋_GB2312" w:eastAsia="仿宋_GB2312" w:cs="仿宋_GB2312"/>
          <w:bCs/>
          <w:color w:val="000000" w:themeColor="text1"/>
          <w:spacing w:val="0"/>
          <w:kern w:val="0"/>
          <w:sz w:val="32"/>
          <w:szCs w:val="32"/>
          <w:shd w:val="clear" w:color="auto" w:fill="FFFFFF"/>
          <w:lang w:val="en-US" w:eastAsia="zh-CN" w:bidi="ar"/>
          <w14:textFill>
            <w14:solidFill>
              <w14:schemeClr w14:val="tx1"/>
            </w14:solidFill>
          </w14:textFill>
        </w:rPr>
        <w:t>对灾害发生在敏感地区、敏感时间和救助能力特别薄弱的地区，或灾害对受灾地区经济社会造成重大影响时，启动区级大风灾害应急响应标准可酌情调整。</w:t>
      </w:r>
      <w:bookmarkEnd w:id="226"/>
      <w:bookmarkEnd w:id="227"/>
      <w:bookmarkEnd w:id="228"/>
      <w:bookmarkEnd w:id="229"/>
      <w:bookmarkEnd w:id="230"/>
      <w:bookmarkEnd w:id="231"/>
      <w:bookmarkEnd w:id="232"/>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pPr>
      <w:bookmarkStart w:id="233" w:name="_Toc18754"/>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5.6 信息发布</w:t>
      </w:r>
      <w:bookmarkEnd w:id="2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z w:val="32"/>
          <w:szCs w:val="32"/>
          <w14:textFill>
            <w14:solidFill>
              <w14:schemeClr w14:val="tx1"/>
            </w14:solidFill>
          </w14:textFill>
        </w:rPr>
        <w:t>信息发布坚持实事求是、及时准确、公开透明的原则。信息发布形式包括授权发布、组织报道、接受记者采访、举行新闻发布会等。要主动通过重点新闻网站或政府网站、政务微博、政务微信、政务客户端等发布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2）区政府会同区委宣传部门制定统一的信息发布方案，召开新闻发布会，向社会公众发布灾害发展趋势及防御对策等相关信息；区委宣传部负责互联网站的监控和管理，加强网上舆论引导工作；及时向区委、区政府上报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3）未经区委、区政府批准，参与突发事件应急处置工作的各有关单位和个人不得擅自对外发布事件原因、伤亡数字、责任追究等有关突发事件处置工作的情况和事态发展的信息。任何单位和个人不得编造、传播有关突发事件事态发展或者应急处置工作的虚假信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34" w:name="_Toc31363"/>
      <w:bookmarkStart w:id="235" w:name="_Toc15714"/>
      <w:r>
        <w:rPr>
          <w:rFonts w:hint="eastAsia" w:ascii="黑体" w:hAnsi="黑体" w:eastAsia="黑体" w:cs="黑体"/>
          <w:b w:val="0"/>
          <w:bCs w:val="0"/>
          <w:color w:val="000000" w:themeColor="text1"/>
          <w:sz w:val="32"/>
          <w:szCs w:val="32"/>
          <w14:textFill>
            <w14:solidFill>
              <w14:schemeClr w14:val="tx1"/>
            </w14:solidFill>
          </w14:textFill>
        </w:rPr>
        <w:t>6</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后期处置</w:t>
      </w:r>
      <w:bookmarkEnd w:id="234"/>
      <w:bookmarkEnd w:id="235"/>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36" w:name="_Toc13853"/>
      <w:bookmarkStart w:id="237" w:name="_Toc27455"/>
      <w:r>
        <w:rPr>
          <w:rFonts w:hint="eastAsia" w:ascii="黑体" w:hAnsi="黑体" w:eastAsia="黑体" w:cs="黑体"/>
          <w:b w:val="0"/>
          <w:bCs w:val="0"/>
          <w:color w:val="000000" w:themeColor="text1"/>
          <w:sz w:val="32"/>
          <w:szCs w:val="32"/>
          <w14:textFill>
            <w14:solidFill>
              <w14:schemeClr w14:val="tx1"/>
            </w14:solidFill>
          </w14:textFill>
        </w:rPr>
        <w:t>6.1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灾情调查和评估总结</w:t>
      </w:r>
      <w:bookmarkEnd w:id="236"/>
      <w:bookmarkEnd w:id="237"/>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预警信号解除后，气象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color w:val="000000" w:themeColor="text1"/>
          <w:sz w:val="32"/>
          <w:szCs w:val="32"/>
          <w14:textFill>
            <w14:solidFill>
              <w14:schemeClr w14:val="tx1"/>
            </w14:solidFill>
          </w14:textFill>
        </w:rPr>
        <w:t>局应搞好过程风速等实况信息的汇总，报告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w:t>
      </w:r>
      <w:r>
        <w:rPr>
          <w:rFonts w:hint="eastAsia" w:ascii="仿宋_GB2312" w:hAnsi="仿宋_GB2312" w:eastAsia="仿宋_GB2312" w:cs="仿宋_GB2312"/>
          <w:color w:val="000000" w:themeColor="text1"/>
          <w:sz w:val="32"/>
          <w:szCs w:val="32"/>
          <w14:textFill>
            <w14:solidFill>
              <w14:schemeClr w14:val="tx1"/>
            </w14:solidFill>
          </w14:textFill>
        </w:rPr>
        <w:t>办。</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发生大风灾害，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应急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管理局</w:t>
      </w:r>
      <w:r>
        <w:rPr>
          <w:rFonts w:hint="eastAsia" w:ascii="仿宋_GB2312" w:hAnsi="仿宋_GB2312" w:eastAsia="仿宋_GB2312" w:cs="仿宋_GB2312"/>
          <w:color w:val="000000" w:themeColor="text1"/>
          <w:sz w:val="32"/>
          <w:szCs w:val="32"/>
          <w14:textFill>
            <w14:solidFill>
              <w14:schemeClr w14:val="tx1"/>
            </w14:solidFill>
          </w14:textFill>
        </w:rPr>
        <w:t>应会同气象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等部门及时对灾害进行调查、评估与核实，重大灾害损失情况及时报市政府办公厅总值班室、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市</w:t>
      </w:r>
      <w:r>
        <w:rPr>
          <w:rFonts w:hint="eastAsia" w:ascii="仿宋_GB2312" w:hAnsi="仿宋_GB2312" w:eastAsia="仿宋_GB2312" w:cs="仿宋_GB2312"/>
          <w:color w:val="000000" w:themeColor="text1"/>
          <w:sz w:val="32"/>
          <w:szCs w:val="32"/>
          <w14:textFill>
            <w14:solidFill>
              <w14:schemeClr w14:val="tx1"/>
            </w14:solidFill>
          </w14:textFill>
        </w:rPr>
        <w:t>大风应急指挥部办公室（市</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大风灾害发生单位和相关处置部门（单位）应及时总结应对大风灾害的预防与处置工作，不断改进和完善各项应急措施；应急处置工作结束，指挥部各成员单位要及时总结处置情况，提出工作建议，总结材料及时报市大风指挥部办公室（市</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38" w:name="_Toc23133"/>
      <w:bookmarkStart w:id="239" w:name="_Toc30778"/>
      <w:r>
        <w:rPr>
          <w:rFonts w:hint="eastAsia" w:ascii="黑体" w:hAnsi="黑体" w:eastAsia="黑体" w:cs="黑体"/>
          <w:b w:val="0"/>
          <w:bCs w:val="0"/>
          <w:color w:val="000000" w:themeColor="text1"/>
          <w:sz w:val="32"/>
          <w:szCs w:val="32"/>
          <w14:textFill>
            <w14:solidFill>
              <w14:schemeClr w14:val="tx1"/>
            </w14:solidFill>
          </w14:textFill>
        </w:rPr>
        <w:t>6.2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善后处置和恢复重建</w:t>
      </w:r>
      <w:bookmarkEnd w:id="238"/>
      <w:bookmarkEnd w:id="23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因大风造成特别重大灾害事件的，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民政局</w:t>
      </w:r>
      <w:r>
        <w:rPr>
          <w:rFonts w:hint="eastAsia" w:ascii="仿宋_GB2312" w:hAnsi="仿宋_GB2312" w:eastAsia="仿宋_GB2312" w:cs="仿宋_GB2312"/>
          <w:color w:val="000000" w:themeColor="text1"/>
          <w:sz w:val="32"/>
          <w:szCs w:val="32"/>
          <w14:textFill>
            <w14:solidFill>
              <w14:schemeClr w14:val="tx1"/>
            </w14:solidFill>
          </w14:textFill>
        </w:rPr>
        <w:t>要及时会同相关部门、社会团体做好受灾家庭救助、社会捐赠款物的接受、分配与使用等工作，并加强捐赠款物管理。</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大风灾害造成市政、通信、供电等基础设施损坏的，有关部门应及时组织力量进行修复。</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（3）农牧水利局</w:t>
      </w:r>
      <w:r>
        <w:rPr>
          <w:rFonts w:hint="eastAsia" w:ascii="仿宋_GB2312" w:hAnsi="仿宋_GB2312" w:eastAsia="仿宋_GB2312" w:cs="仿宋_GB2312"/>
          <w:color w:val="000000" w:themeColor="text1"/>
          <w:sz w:val="32"/>
          <w:szCs w:val="32"/>
          <w14:textFill>
            <w14:solidFill>
              <w14:schemeClr w14:val="tx1"/>
            </w14:solidFill>
          </w14:textFill>
        </w:rPr>
        <w:t>指导受灾地区恢复农业生产，造成农作物大面积绝收的，及时组织做好抢种工作，必要时调整农业种植结构；农业物资供应部门要为农业恢复生产提供农机、种子、水产品苗种、化肥、农药等必要帮助；造成畜牧业受损的，及时协助保险公司理赔，并对牧业户按重建政策进行必要的帮扶。</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保险监管机构督促保险公司及时受理理赔，发放理赔款，气象部门配合保险机构提供气象证明。</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（5）区人民政府负责组织实施</w:t>
      </w:r>
      <w:r>
        <w:rPr>
          <w:rFonts w:hint="eastAsia" w:ascii="仿宋_GB2312" w:hAnsi="仿宋_GB2312" w:eastAsia="仿宋_GB2312" w:cs="仿宋_GB2312"/>
          <w:color w:val="000000" w:themeColor="text1"/>
          <w:sz w:val="32"/>
          <w:szCs w:val="32"/>
          <w14:textFill>
            <w14:solidFill>
              <w14:schemeClr w14:val="tx1"/>
            </w14:solidFill>
          </w14:textFill>
        </w:rPr>
        <w:t>因灾造成居民房屋倒塌、损毁的恢复重建。</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各相关部门要做好灾后次生衍生灾害防范工作。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40" w:name="_Toc15740"/>
      <w:bookmarkStart w:id="241" w:name="_Toc15844"/>
      <w:r>
        <w:rPr>
          <w:rFonts w:hint="eastAsia" w:ascii="黑体" w:hAnsi="黑体" w:eastAsia="黑体" w:cs="黑体"/>
          <w:b w:val="0"/>
          <w:bCs w:val="0"/>
          <w:color w:val="000000" w:themeColor="text1"/>
          <w:sz w:val="32"/>
          <w:szCs w:val="32"/>
          <w14:textFill>
            <w14:solidFill>
              <w14:schemeClr w14:val="tx1"/>
            </w14:solidFill>
          </w14:textFill>
        </w:rPr>
        <w:t>7</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应急保障</w:t>
      </w:r>
      <w:bookmarkEnd w:id="240"/>
      <w:bookmarkEnd w:id="241"/>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2" w:name="_Toc22033"/>
      <w:bookmarkStart w:id="243" w:name="_Toc25957"/>
      <w:r>
        <w:rPr>
          <w:rFonts w:hint="eastAsia" w:ascii="黑体" w:hAnsi="黑体" w:eastAsia="黑体" w:cs="黑体"/>
          <w:b w:val="0"/>
          <w:bCs w:val="0"/>
          <w:color w:val="000000" w:themeColor="text1"/>
          <w:sz w:val="32"/>
          <w:szCs w:val="32"/>
          <w14:textFill>
            <w14:solidFill>
              <w14:schemeClr w14:val="tx1"/>
            </w14:solidFill>
          </w14:textFill>
        </w:rPr>
        <w:t>7.1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监测预警能力保障</w:t>
      </w:r>
      <w:bookmarkEnd w:id="242"/>
      <w:bookmarkEnd w:id="243"/>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会同有关部门（单位）负责加强大风及相关灾害的联合监测，提高监测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预报</w:t>
      </w:r>
      <w:r>
        <w:rPr>
          <w:rFonts w:hint="eastAsia" w:ascii="仿宋_GB2312" w:hAnsi="仿宋_GB2312" w:eastAsia="仿宋_GB2312" w:cs="仿宋_GB2312"/>
          <w:color w:val="000000" w:themeColor="text1"/>
          <w:sz w:val="32"/>
          <w:szCs w:val="32"/>
          <w14:textFill>
            <w14:solidFill>
              <w14:schemeClr w14:val="tx1"/>
            </w14:solidFill>
          </w14:textFill>
        </w:rPr>
        <w:t>水平；要加强中小尺度局地性大风的监测预报和研究，提高预警时效和预警水平。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4" w:name="_Toc4554"/>
      <w:bookmarkStart w:id="245" w:name="_Toc27257"/>
      <w:r>
        <w:rPr>
          <w:rFonts w:hint="eastAsia" w:ascii="黑体" w:hAnsi="黑体" w:eastAsia="黑体" w:cs="黑体"/>
          <w:b w:val="0"/>
          <w:bCs w:val="0"/>
          <w:color w:val="000000" w:themeColor="text1"/>
          <w:sz w:val="32"/>
          <w:szCs w:val="32"/>
          <w14:textFill>
            <w14:solidFill>
              <w14:schemeClr w14:val="tx1"/>
            </w14:solidFill>
          </w14:textFill>
        </w:rPr>
        <w:t>7.2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预警发布能力保障</w:t>
      </w:r>
      <w:bookmarkEnd w:id="244"/>
      <w:bookmarkEnd w:id="245"/>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color w:val="000000" w:themeColor="text1"/>
          <w:sz w:val="32"/>
          <w:szCs w:val="32"/>
          <w14:textFill>
            <w14:solidFill>
              <w14:schemeClr w14:val="tx1"/>
            </w14:solidFill>
          </w14:textFill>
        </w:rPr>
        <w:t>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w:t>
      </w:r>
      <w:r>
        <w:rPr>
          <w:rFonts w:hint="eastAsia" w:ascii="仿宋_GB2312" w:hAnsi="仿宋_GB2312" w:eastAsia="仿宋_GB2312" w:cs="仿宋_GB2312"/>
          <w:color w:val="000000" w:themeColor="text1"/>
          <w:sz w:val="32"/>
          <w:szCs w:val="32"/>
          <w14:textFill>
            <w14:solidFill>
              <w14:schemeClr w14:val="tx1"/>
            </w14:solidFill>
          </w14:textFill>
        </w:rPr>
        <w:t>已有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预报</w:t>
      </w:r>
      <w:r>
        <w:rPr>
          <w:rFonts w:hint="eastAsia" w:ascii="仿宋_GB2312" w:hAnsi="仿宋_GB2312" w:eastAsia="仿宋_GB2312" w:cs="仿宋_GB2312"/>
          <w:color w:val="000000" w:themeColor="text1"/>
          <w:sz w:val="32"/>
          <w:szCs w:val="32"/>
          <w14:textFill>
            <w14:solidFill>
              <w14:schemeClr w14:val="tx1"/>
            </w14:solidFill>
          </w14:textFill>
        </w:rPr>
        <w:t>信息发布渠道基础上，建立本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w:t>
      </w:r>
      <w:r>
        <w:rPr>
          <w:rFonts w:hint="eastAsia" w:ascii="仿宋_GB2312" w:hAnsi="仿宋_GB2312" w:eastAsia="仿宋_GB2312" w:cs="仿宋_GB2312"/>
          <w:color w:val="000000" w:themeColor="text1"/>
          <w:sz w:val="32"/>
          <w:szCs w:val="32"/>
          <w14:textFill>
            <w14:solidFill>
              <w14:schemeClr w14:val="tx1"/>
            </w14:solidFill>
          </w14:textFill>
        </w:rPr>
        <w:t>信息综合发布平台，利用广播、电视、网络、电话、手机微信、户外电子屏等发布信息；广播、电视等媒体和电信企业加强预警等应急信息发布能力建设；气象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建立或完善移动式气象监测站与现场气象服务保障系统，为防灾减灾提供直接的气象保障。</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6" w:name="_Toc6250"/>
      <w:bookmarkStart w:id="247" w:name="_Toc3367"/>
      <w:r>
        <w:rPr>
          <w:rFonts w:hint="eastAsia" w:ascii="黑体" w:hAnsi="黑体" w:eastAsia="黑体" w:cs="黑体"/>
          <w:b w:val="0"/>
          <w:bCs w:val="0"/>
          <w:color w:val="000000" w:themeColor="text1"/>
          <w:sz w:val="32"/>
          <w:szCs w:val="32"/>
          <w14:textFill>
            <w14:solidFill>
              <w14:schemeClr w14:val="tx1"/>
            </w14:solidFill>
          </w14:textFill>
        </w:rPr>
        <w:t>7.3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防范防御能力保障</w:t>
      </w:r>
      <w:bookmarkEnd w:id="246"/>
      <w:bookmarkEnd w:id="247"/>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应急管理局、住房和城乡建设局、农牧水利局、气象分局、教育局等部门</w:t>
      </w:r>
      <w:r>
        <w:rPr>
          <w:rFonts w:hint="eastAsia" w:ascii="仿宋_GB2312" w:hAnsi="仿宋_GB2312" w:eastAsia="仿宋_GB2312" w:cs="仿宋_GB2312"/>
          <w:color w:val="000000" w:themeColor="text1"/>
          <w:sz w:val="32"/>
          <w:szCs w:val="32"/>
          <w14:textFill>
            <w14:solidFill>
              <w14:schemeClr w14:val="tx1"/>
            </w14:solidFill>
          </w14:textFill>
        </w:rPr>
        <w:t>要开展大风灾害风险隐患排查与评估，建立大风灾害风险数据库；加强防御薄弱环节的整改；分析研究大风灾害及其对建筑、房屋、市政工程和铁路、公路等基础设施，特别是大型桥梁及重要码头的不利影响，提高市政设施、供电设施的抗风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8" w:name="_Toc24921"/>
      <w:bookmarkStart w:id="249" w:name="_Toc14477"/>
      <w:r>
        <w:rPr>
          <w:rFonts w:hint="eastAsia" w:ascii="黑体" w:hAnsi="黑体" w:eastAsia="黑体" w:cs="黑体"/>
          <w:b w:val="0"/>
          <w:bCs w:val="0"/>
          <w:color w:val="000000" w:themeColor="text1"/>
          <w:sz w:val="32"/>
          <w:szCs w:val="32"/>
          <w14:textFill>
            <w14:solidFill>
              <w14:schemeClr w14:val="tx1"/>
            </w14:solidFill>
          </w14:textFill>
        </w:rPr>
        <w:t>7.4</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应急处置能力保障</w:t>
      </w:r>
      <w:bookmarkEnd w:id="248"/>
      <w:bookmarkEnd w:id="24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应急管理局要</w:t>
      </w:r>
      <w:r>
        <w:rPr>
          <w:rFonts w:hint="eastAsia" w:ascii="仿宋_GB2312" w:hAnsi="仿宋_GB2312" w:eastAsia="仿宋_GB2312" w:cs="仿宋_GB2312"/>
          <w:color w:val="000000" w:themeColor="text1"/>
          <w:sz w:val="32"/>
          <w:szCs w:val="32"/>
          <w14:textFill>
            <w14:solidFill>
              <w14:schemeClr w14:val="tx1"/>
            </w14:solidFill>
          </w14:textFill>
        </w:rPr>
        <w:t>加强综合应急抢险队伍、专家队伍、装备建设；提高应急联动效率；加强科学应对研究，加强对局部灾害造成部分路段拥堵的疏堵办法研究；加强应急演练，提高预案的操作性和防范措施的针对性，完善处置规程，明确处置要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0" w:name="_Toc23612"/>
      <w:bookmarkStart w:id="251" w:name="_Toc30156"/>
      <w:r>
        <w:rPr>
          <w:rFonts w:hint="eastAsia" w:ascii="黑体" w:hAnsi="黑体" w:eastAsia="黑体" w:cs="黑体"/>
          <w:b w:val="0"/>
          <w:bCs w:val="0"/>
          <w:color w:val="000000" w:themeColor="text1"/>
          <w:sz w:val="32"/>
          <w:szCs w:val="32"/>
          <w14:textFill>
            <w14:solidFill>
              <w14:schemeClr w14:val="tx1"/>
            </w14:solidFill>
          </w14:textFill>
        </w:rPr>
        <w:t>7.5</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物资保障</w:t>
      </w:r>
      <w:bookmarkEnd w:id="250"/>
      <w:bookmarkEnd w:id="251"/>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各有关部门按照职责分工，建立健全应急物资储备保障制度，完善重要应急物资监管、生产、储备、调拨和紧急配送体系。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发改委要</w:t>
      </w:r>
      <w:r>
        <w:rPr>
          <w:rFonts w:hint="eastAsia" w:ascii="仿宋_GB2312" w:hAnsi="仿宋_GB2312" w:eastAsia="仿宋_GB2312" w:cs="仿宋_GB2312"/>
          <w:color w:val="000000" w:themeColor="text1"/>
          <w:sz w:val="32"/>
          <w:szCs w:val="32"/>
          <w14:textFill>
            <w14:solidFill>
              <w14:schemeClr w14:val="tx1"/>
            </w14:solidFill>
          </w14:textFill>
        </w:rPr>
        <w:t>加强生活类救灾物资储备，完善应急采购、调运机制。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农牧水利局</w:t>
      </w:r>
      <w:r>
        <w:rPr>
          <w:rFonts w:hint="eastAsia" w:ascii="仿宋_GB2312" w:hAnsi="仿宋_GB2312" w:eastAsia="仿宋_GB2312" w:cs="仿宋_GB2312"/>
          <w:color w:val="000000" w:themeColor="text1"/>
          <w:sz w:val="32"/>
          <w:szCs w:val="32"/>
          <w14:textFill>
            <w14:solidFill>
              <w14:schemeClr w14:val="tx1"/>
            </w14:solidFill>
          </w14:textFill>
        </w:rPr>
        <w:t>会同相关部门做好农牧业救灾物资、生产资料的储备、调剂和调运工作。气象灾害易发、多发地区应当建立应急救援物资、生活必需品和应急处置装备的应急储备基地。</w:t>
      </w:r>
      <w:bookmarkStart w:id="252" w:name="_Toc73345676"/>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3" w:name="_Toc30727"/>
      <w:bookmarkStart w:id="254" w:name="_Toc16540"/>
      <w:r>
        <w:rPr>
          <w:rFonts w:hint="eastAsia" w:ascii="黑体" w:hAnsi="黑体" w:eastAsia="黑体" w:cs="黑体"/>
          <w:b w:val="0"/>
          <w:bCs w:val="0"/>
          <w:color w:val="000000" w:themeColor="text1"/>
          <w:sz w:val="32"/>
          <w:szCs w:val="32"/>
          <w14:textFill>
            <w14:solidFill>
              <w14:schemeClr w14:val="tx1"/>
            </w14:solidFill>
          </w14:textFill>
        </w:rPr>
        <w:t>7.6 通信及运输保障</w:t>
      </w:r>
      <w:bookmarkEnd w:id="252"/>
      <w:bookmarkEnd w:id="253"/>
      <w:bookmarkEnd w:id="254"/>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区减灾委</w:t>
      </w:r>
      <w:r>
        <w:rPr>
          <w:rFonts w:hint="eastAsia" w:ascii="仿宋_GB2312" w:hAnsi="仿宋_GB2312" w:eastAsia="仿宋_GB2312" w:cs="仿宋_GB2312"/>
          <w:color w:val="000000" w:themeColor="text1"/>
          <w:sz w:val="32"/>
          <w:szCs w:val="32"/>
          <w14:textFill>
            <w14:solidFill>
              <w14:schemeClr w14:val="tx1"/>
            </w14:solidFill>
          </w14:textFill>
        </w:rPr>
        <w:t>及相关部门以公共通信网络为主体，建立快速、安全、稳定、可靠的综合应急指挥系统，提高对气象灾害及其次生、衍生灾害的综合应急响应能力；灾区通信管理部门及时采取措施恢复受损的通信线路和设施，保障重大气象信息和应急响应信息的应急传播。</w:t>
      </w:r>
      <w:bookmarkStart w:id="255" w:name="_Toc73345677"/>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农牧水利局（交通）</w:t>
      </w:r>
      <w:r>
        <w:rPr>
          <w:rFonts w:hint="eastAsia" w:ascii="仿宋_GB2312" w:hAnsi="仿宋_GB2312" w:eastAsia="仿宋_GB2312" w:cs="仿宋_GB2312"/>
          <w:color w:val="000000" w:themeColor="text1"/>
          <w:sz w:val="32"/>
          <w:szCs w:val="32"/>
          <w14:textFill>
            <w14:solidFill>
              <w14:schemeClr w14:val="tx1"/>
            </w14:solidFill>
          </w14:textFill>
        </w:rPr>
        <w:t>和企业做好气象灾害响应交通运输调配方案，做好紧急情况下应急交通工具的优先安排、快速放行，确保抢险救灾物资运输安全和畅通。</w:t>
      </w:r>
    </w:p>
    <w:bookmarkEnd w:id="255"/>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56" w:name="_Toc8724"/>
      <w:bookmarkStart w:id="257" w:name="_Toc19103"/>
      <w:r>
        <w:rPr>
          <w:rFonts w:hint="eastAsia" w:ascii="黑体" w:hAnsi="黑体" w:eastAsia="黑体" w:cs="黑体"/>
          <w:b w:val="0"/>
          <w:bCs w:val="0"/>
          <w:color w:val="000000" w:themeColor="text1"/>
          <w:sz w:val="32"/>
          <w:szCs w:val="32"/>
          <w14:textFill>
            <w14:solidFill>
              <w14:schemeClr w14:val="tx1"/>
            </w14:solidFill>
          </w14:textFill>
        </w:rPr>
        <w:t>8</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附则</w:t>
      </w:r>
      <w:bookmarkEnd w:id="256"/>
      <w:bookmarkEnd w:id="257"/>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8" w:name="_Toc29039"/>
      <w:bookmarkStart w:id="259" w:name="_Toc26834"/>
      <w:r>
        <w:rPr>
          <w:rFonts w:hint="eastAsia" w:ascii="黑体" w:hAnsi="黑体" w:eastAsia="黑体" w:cs="黑体"/>
          <w:b w:val="0"/>
          <w:bCs w:val="0"/>
          <w:color w:val="000000" w:themeColor="text1"/>
          <w:sz w:val="32"/>
          <w:szCs w:val="32"/>
          <w14:textFill>
            <w14:solidFill>
              <w14:schemeClr w14:val="tx1"/>
            </w14:solidFill>
          </w14:textFill>
        </w:rPr>
        <w:t>8.1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奖惩</w:t>
      </w:r>
      <w:bookmarkEnd w:id="258"/>
      <w:bookmarkEnd w:id="25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对在应对大风灾害中做出突出贡献的先进集体和个人，给予表彰和奖励。</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对迟报、谎报、瞒报和漏报大风灾害及应急管理工作中有其他失职、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渎职</w:t>
      </w:r>
      <w:r>
        <w:rPr>
          <w:rFonts w:hint="eastAsia" w:ascii="仿宋_GB2312" w:hAnsi="仿宋_GB2312" w:eastAsia="仿宋_GB2312" w:cs="仿宋_GB2312"/>
          <w:color w:val="000000" w:themeColor="text1"/>
          <w:sz w:val="32"/>
          <w:szCs w:val="32"/>
          <w14:textFill>
            <w14:solidFill>
              <w14:schemeClr w14:val="tx1"/>
            </w14:solidFill>
          </w14:textFill>
        </w:rPr>
        <w:t>行为的，依照有关法律和规定对有关责任人给予处分。构成犯罪的，依法追究刑事责任。</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60" w:name="_Toc20056"/>
      <w:bookmarkStart w:id="261" w:name="_Toc25061"/>
      <w:r>
        <w:rPr>
          <w:rFonts w:hint="eastAsia" w:ascii="黑体" w:hAnsi="黑体" w:eastAsia="黑体" w:cs="黑体"/>
          <w:b w:val="0"/>
          <w:bCs w:val="0"/>
          <w:color w:val="000000" w:themeColor="text1"/>
          <w:sz w:val="32"/>
          <w:szCs w:val="32"/>
          <w14:textFill>
            <w14:solidFill>
              <w14:schemeClr w14:val="tx1"/>
            </w14:solidFill>
          </w14:textFill>
        </w:rPr>
        <w:t>8.2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预案管理</w:t>
      </w:r>
      <w:bookmarkEnd w:id="260"/>
      <w:bookmarkEnd w:id="26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eastAsia" w:ascii="仿宋_GB2312" w:hAnsi="仿宋_GB2312" w:eastAsia="仿宋_GB2312" w:cs="仿宋_GB2312"/>
          <w:b w:val="0"/>
          <w:bCs w:val="0"/>
          <w:color w:val="000000" w:themeColor="text1"/>
          <w:sz w:val="32"/>
          <w:szCs w:val="32"/>
          <w14:textFill>
            <w14:solidFill>
              <w14:schemeClr w14:val="tx1"/>
            </w14:solidFill>
          </w14:textFill>
        </w:rPr>
      </w:pPr>
      <w:bookmarkStart w:id="262" w:name="_Toc24511"/>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8.2.1 </w:t>
      </w:r>
      <w:r>
        <w:rPr>
          <w:rFonts w:hint="eastAsia" w:ascii="仿宋_GB2312" w:hAnsi="仿宋_GB2312" w:eastAsia="仿宋_GB2312" w:cs="仿宋_GB2312"/>
          <w:b w:val="0"/>
          <w:bCs w:val="0"/>
          <w:color w:val="000000" w:themeColor="text1"/>
          <w:sz w:val="32"/>
          <w:szCs w:val="32"/>
          <w14:textFill>
            <w14:solidFill>
              <w14:schemeClr w14:val="tx1"/>
            </w14:solidFill>
          </w14:textFill>
        </w:rPr>
        <w:t>预案编制与解释</w:t>
      </w:r>
      <w:bookmarkEnd w:id="26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应急管理局负责编制和解释。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eastAsia" w:ascii="仿宋_GB2312" w:hAnsi="仿宋_GB2312" w:eastAsia="仿宋_GB2312" w:cs="仿宋_GB2312"/>
          <w:b w:val="0"/>
          <w:bCs w:val="0"/>
          <w:color w:val="000000" w:themeColor="text1"/>
          <w:sz w:val="32"/>
          <w:szCs w:val="32"/>
          <w14:textFill>
            <w14:solidFill>
              <w14:schemeClr w14:val="tx1"/>
            </w14:solidFill>
          </w14:textFill>
        </w:rPr>
      </w:pPr>
      <w:bookmarkStart w:id="263" w:name="_Toc16047"/>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8.2.2 </w:t>
      </w:r>
      <w:r>
        <w:rPr>
          <w:rFonts w:hint="eastAsia" w:ascii="仿宋_GB2312" w:hAnsi="仿宋_GB2312" w:eastAsia="仿宋_GB2312" w:cs="仿宋_GB2312"/>
          <w:b w:val="0"/>
          <w:bCs w:val="0"/>
          <w:color w:val="000000" w:themeColor="text1"/>
          <w:sz w:val="32"/>
          <w:szCs w:val="32"/>
          <w14:textFill>
            <w14:solidFill>
              <w14:schemeClr w14:val="tx1"/>
            </w14:solidFill>
          </w14:textFill>
        </w:rPr>
        <w:t>预案修订</w:t>
      </w:r>
      <w:bookmarkEnd w:id="26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区减灾委负责适时组织对本预案进行修订，一般情况下每3年修订一次，特殊情况下及时修订</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64" w:name="_Toc1496"/>
      <w:bookmarkStart w:id="265" w:name="_Toc16116"/>
      <w:r>
        <w:rPr>
          <w:rFonts w:hint="eastAsia" w:ascii="黑体" w:hAnsi="黑体" w:eastAsia="黑体" w:cs="黑体"/>
          <w:b w:val="0"/>
          <w:bCs w:val="0"/>
          <w:color w:val="000000" w:themeColor="text1"/>
          <w:sz w:val="32"/>
          <w:szCs w:val="32"/>
          <w14:textFill>
            <w14:solidFill>
              <w14:schemeClr w14:val="tx1"/>
            </w14:solidFill>
          </w14:textFill>
        </w:rPr>
        <w:t>8.3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预案实施</w:t>
      </w:r>
      <w:bookmarkEnd w:id="264"/>
      <w:bookmarkEnd w:id="265"/>
    </w:p>
    <w:p>
      <w:pPr>
        <w:keepNext w:val="0"/>
        <w:keepLines w:val="0"/>
        <w:pageBreakBefore w:val="0"/>
        <w:kinsoku/>
        <w:wordWrap/>
        <w:overflowPunct/>
        <w:topLinePunct w:val="0"/>
        <w:bidi w:val="0"/>
        <w:adjustRightInd/>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本预案自印发之日起施行。</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66" w:name="_Toc24135"/>
      <w:bookmarkStart w:id="267" w:name="_Toc7023"/>
      <w:r>
        <w:rPr>
          <w:rFonts w:hint="eastAsia" w:ascii="黑体" w:hAnsi="黑体" w:eastAsia="黑体" w:cs="黑体"/>
          <w:b w:val="0"/>
          <w:bCs w:val="0"/>
          <w:color w:val="000000" w:themeColor="text1"/>
          <w:sz w:val="32"/>
          <w:szCs w:val="32"/>
          <w:lang w:val="en-US" w:eastAsia="zh-CN"/>
          <w14:textFill>
            <w14:solidFill>
              <w14:schemeClr w14:val="tx1"/>
            </w14:solidFill>
          </w14:textFill>
        </w:rPr>
        <w:t>9 附件</w:t>
      </w:r>
      <w:bookmarkEnd w:id="266"/>
    </w:p>
    <w:bookmarkEnd w:id="267"/>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b w:val="0"/>
          <w:bCs w:val="0"/>
          <w:color w:val="000000" w:themeColor="text1"/>
          <w:sz w:val="32"/>
          <w:szCs w:val="32"/>
          <w:lang w:val="en-US" w:eastAsia="zh-CN"/>
          <w14:textFill>
            <w14:solidFill>
              <w14:schemeClr w14:val="tx1"/>
            </w14:solidFill>
          </w14:textFill>
        </w:rPr>
      </w:pPr>
      <w:bookmarkStart w:id="268" w:name="_Toc28359"/>
      <w:bookmarkStart w:id="269" w:name="_Toc21443"/>
      <w:r>
        <w:rPr>
          <w:rFonts w:hint="eastAsia" w:ascii="黑体" w:hAnsi="黑体" w:eastAsia="黑体" w:cs="黑体"/>
          <w:b w:val="0"/>
          <w:bCs w:val="0"/>
          <w:color w:val="000000" w:themeColor="text1"/>
          <w:sz w:val="32"/>
          <w:szCs w:val="32"/>
          <w:lang w:val="en-US" w:eastAsia="zh-CN"/>
          <w14:textFill>
            <w14:solidFill>
              <w14:schemeClr w14:val="tx1"/>
            </w14:solidFill>
          </w14:textFill>
        </w:rPr>
        <w:t>附件1 新城区大风灾害应急响应流程图</w:t>
      </w:r>
      <w:bookmarkEnd w:id="268"/>
      <w:bookmarkEnd w:id="269"/>
    </w:p>
    <w:p>
      <w:pPr>
        <w:keepNext w:val="0"/>
        <w:keepLines w:val="0"/>
        <w:pageBreakBefore w:val="0"/>
        <w:kinsoku/>
        <w:wordWrap/>
        <w:overflowPunct/>
        <w:topLinePunct w:val="0"/>
        <w:bidi w:val="0"/>
        <w:adjustRightInd/>
        <w:spacing w:line="360" w:lineRule="auto"/>
        <w:jc w:val="center"/>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327650" cy="7599680"/>
            <wp:effectExtent l="0" t="0" r="0" b="0"/>
            <wp:docPr id="2" name="图片 2" descr="大风灾害应急响应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风灾害应急响应程序"/>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5327650" cy="7599680"/>
                    </a:xfrm>
                    <a:prstGeom prst="rect">
                      <a:avLst/>
                    </a:prstGeom>
                  </pic:spPr>
                </pic:pic>
              </a:graphicData>
            </a:graphic>
          </wp:inline>
        </w:drawing>
      </w:r>
    </w:p>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70" w:name="_Toc27660"/>
      <w:bookmarkStart w:id="271" w:name="_Toc6333"/>
      <w:r>
        <w:rPr>
          <w:rFonts w:hint="eastAsia" w:ascii="黑体" w:hAnsi="黑体" w:eastAsia="黑体" w:cs="黑体"/>
          <w:b w:val="0"/>
          <w:bCs w:val="0"/>
          <w:color w:val="000000" w:themeColor="text1"/>
          <w:sz w:val="32"/>
          <w:szCs w:val="32"/>
          <w:lang w:val="en-US" w:eastAsia="zh-CN"/>
          <w14:textFill>
            <w14:solidFill>
              <w14:schemeClr w14:val="tx1"/>
            </w14:solidFill>
          </w14:textFill>
        </w:rPr>
        <w:t>附件2 新城区减灾委员会通讯录</w:t>
      </w:r>
      <w:bookmarkEnd w:id="270"/>
      <w:bookmarkEnd w:id="271"/>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p>
    <w:p>
      <w:pPr>
        <w:tabs>
          <w:tab w:val="center" w:pos="600"/>
        </w:tabs>
        <w:ind w:firstLine="640" w:firstLineChars="200"/>
        <w:jc w:val="both"/>
        <w:outlineLvl w:val="1"/>
        <w:rPr>
          <w:rFonts w:hint="eastAsia" w:ascii="仿宋" w:hAnsi="仿宋" w:eastAsia="仿宋" w:cs="仿宋"/>
          <w:b/>
          <w:bCs/>
          <w:color w:val="000000" w:themeColor="text1"/>
          <w:sz w:val="32"/>
          <w:szCs w:val="32"/>
          <w14:textFill>
            <w14:solidFill>
              <w14:schemeClr w14:val="tx1"/>
            </w14:solidFill>
          </w14:textFill>
        </w:rPr>
      </w:pPr>
      <w:bookmarkStart w:id="272" w:name="_Toc14686"/>
      <w:bookmarkStart w:id="273" w:name="_Toc9402"/>
      <w:bookmarkStart w:id="274" w:name="_Toc17121"/>
      <w:bookmarkStart w:id="275" w:name="_Toc20463"/>
      <w:r>
        <w:rPr>
          <w:rFonts w:hint="eastAsia" w:ascii="黑体" w:hAnsi="黑体" w:eastAsia="黑体" w:cs="黑体"/>
          <w:b w:val="0"/>
          <w:bCs w:val="0"/>
          <w:color w:val="000000" w:themeColor="text1"/>
          <w:sz w:val="32"/>
          <w:szCs w:val="32"/>
          <w:lang w:val="en-US" w:eastAsia="zh-CN"/>
          <w14:textFill>
            <w14:solidFill>
              <w14:schemeClr w14:val="tx1"/>
            </w14:solidFill>
          </w14:textFill>
        </w:rPr>
        <w:t>附件3 新城区应急管理局应急物资汇总表</w:t>
      </w:r>
      <w:bookmarkEnd w:id="272"/>
    </w:p>
    <w:bookmarkEnd w:id="273"/>
    <w:bookmarkEnd w:id="274"/>
    <w:bookmarkEnd w:id="275"/>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3"/>
        <w:gridCol w:w="1805"/>
        <w:gridCol w:w="1842"/>
        <w:gridCol w:w="1400"/>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blHeader/>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物资名称</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单位及规格型号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数量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柴油水泵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台/5500W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台/7500W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涂塑水带</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钢丝管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条米/6寸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海滩摩托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辆</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水泵接口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防汛袋      （大编织袋）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锹把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大锤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小锤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钢筋钳子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铁丝</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军绿色被子（棉）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蓝色被子（棉）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褥子（棉）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绿色军大衣（棉）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竹板床折叠床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应急灯</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133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（外皮）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136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烟筒板</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民政配件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民政地钉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包</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紫色军大衣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被子        （绿色、蓝色）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套/4*3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套/2*3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（横杆）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白色立杆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救生圈</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强光手电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连体雨衣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分体雨衣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编织袋       （小编织袋）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逃生绳</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简易绞盘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抛扔器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水基灭火器（3Kg）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干粉灭火器（35Kg）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套/37*20箱+12套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隔离眼罩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医用外科口罩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个/2000*50箱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N95口罩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  （送风装置）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防毒颗粒面罩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套/面罩+滤毒罐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泡腾消毒片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瓶/29箱*100瓶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手持热成效仪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红外测温仪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便携式气体检测仪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喷雾器         5电动、5燃油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橡胶手套</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759</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免洗手凝胶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A型安全箱   （铝制）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B型安全箱   （塑料）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次氯酸钠消毒片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瓶/500克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漂粉精片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瓶/330克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1443</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个人携行装备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箱/30瓶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10550瓶/30瓶每箱</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对讲机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高压细水雾灭火器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折叠桌子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77</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地桩</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78</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测温门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79</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电动喷雾器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80</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底座</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 w:hAnsi="仿宋" w:eastAsia="仿宋" w:cs="仿宋"/>
                <w:i w:val="0"/>
                <w:iCs w:val="0"/>
                <w:color w:val="000000" w:themeColor="text1"/>
                <w:sz w:val="22"/>
                <w:szCs w:val="22"/>
                <w:u w:val="none"/>
                <w14:textFill>
                  <w14:solidFill>
                    <w14:schemeClr w14:val="tx1"/>
                  </w14:solidFill>
                </w14:textFill>
              </w:rPr>
            </w:pPr>
          </w:p>
        </w:tc>
      </w:tr>
    </w:tbl>
    <w:p>
      <w:pPr>
        <w:ind w:firstLine="643" w:firstLineChars="2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备注：</w:t>
      </w:r>
    </w:p>
    <w:p>
      <w:pPr>
        <w:ind w:firstLine="643"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应急救援物资存储位置：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呼和浩特市新城区成吉思汗东街衡达丁香河畔对面内蒙古顺拓商贸有限公司4号库房</w:t>
      </w:r>
    </w:p>
    <w:p>
      <w:pPr>
        <w:ind w:firstLine="643"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联系人：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包日更          </w:t>
      </w:r>
    </w:p>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76" w:name="_Toc15739"/>
      <w:bookmarkStart w:id="277" w:name="_Toc29259"/>
      <w:bookmarkStart w:id="278" w:name="_Toc19899"/>
      <w:r>
        <w:rPr>
          <w:rFonts w:hint="eastAsia" w:ascii="黑体" w:hAnsi="黑体" w:eastAsia="黑体" w:cs="黑体"/>
          <w:b w:val="0"/>
          <w:bCs w:val="0"/>
          <w:color w:val="000000" w:themeColor="text1"/>
          <w:sz w:val="32"/>
          <w:szCs w:val="32"/>
          <w:lang w:val="en-US" w:eastAsia="zh-CN"/>
          <w14:textFill>
            <w14:solidFill>
              <w14:schemeClr w14:val="tx1"/>
            </w14:solidFill>
          </w14:textFill>
        </w:rPr>
        <w:t>附件4 新城区镇（街道）应急物资储备统计表</w:t>
      </w:r>
      <w:bookmarkEnd w:id="276"/>
      <w:bookmarkEnd w:id="277"/>
      <w:bookmarkEnd w:id="278"/>
    </w:p>
    <w:tbl>
      <w:tblPr>
        <w:tblStyle w:val="12"/>
        <w:tblW w:w="0" w:type="auto"/>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176"/>
        <w:gridCol w:w="1176"/>
        <w:gridCol w:w="1176"/>
        <w:gridCol w:w="1176"/>
        <w:gridCol w:w="1175"/>
        <w:gridCol w:w="1176"/>
        <w:gridCol w:w="1176"/>
        <w:gridCol w:w="1176"/>
        <w:gridCol w:w="1176"/>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tcPr>
          <w:p>
            <w:pPr>
              <w:tabs>
                <w:tab w:val="center" w:pos="600"/>
              </w:tabs>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4445</wp:posOffset>
                      </wp:positionV>
                      <wp:extent cx="932815" cy="786765"/>
                      <wp:effectExtent l="3175" t="3810" r="3810" b="9525"/>
                      <wp:wrapNone/>
                      <wp:docPr id="6" name="直接连接符 6"/>
                      <wp:cNvGraphicFramePr/>
                      <a:graphic xmlns:a="http://schemas.openxmlformats.org/drawingml/2006/main">
                        <a:graphicData uri="http://schemas.microsoft.com/office/word/2010/wordprocessingShape">
                          <wps:wsp>
                            <wps:cNvCnPr/>
                            <wps:spPr>
                              <a:xfrm>
                                <a:off x="853440" y="1153795"/>
                                <a:ext cx="932815" cy="78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0.35pt;height:61.95pt;width:73.45pt;z-index:251660288;mso-width-relative:page;mso-height-relative:page;" filled="f" stroked="t" coordsize="21600,21600" o:gfxdata="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P9CG1QAAAAcBAAAPAAAAAAAAAAEAIAAAACIAAABkcnMvZG93bnJldi54bWxQSwECFAAU&#10;AAAACACHTuJABszU+/QBAADAAwAADgAAAAAAAAABACAAAAAkAQAAZHJzL2Uyb0RvYy54bWxQSwUG&#10;AAAAAAYABgBZAQAAigU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280670</wp:posOffset>
                      </wp:positionH>
                      <wp:positionV relativeFrom="paragraph">
                        <wp:posOffset>170815</wp:posOffset>
                      </wp:positionV>
                      <wp:extent cx="0" cy="8255"/>
                      <wp:effectExtent l="0" t="0" r="0" b="0"/>
                      <wp:wrapNone/>
                      <wp:docPr id="7" name="直接连接符 7"/>
                      <wp:cNvGraphicFramePr/>
                      <a:graphic xmlns:a="http://schemas.openxmlformats.org/drawingml/2006/main">
                        <a:graphicData uri="http://schemas.microsoft.com/office/word/2010/wordprocessingShape">
                          <wps:wsp>
                            <wps:cNvCnPr/>
                            <wps:spPr>
                              <a:xfrm flipV="1">
                                <a:off x="1195070" y="1320165"/>
                                <a:ext cx="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13.45pt;height:0.65pt;width:0pt;z-index:251659264;mso-width-relative:page;mso-height-relative:page;" filled="f" stroked="t" coordsize="21600,21600" o:gfxdata="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UeQyPVAAAABwEAAA8AAAAAAAAAAQAgAAAAIgAAAGRycy9kb3ducmV2LnhtbFBL&#10;AQIUABQAAAAIAIdO4kBy2aNw+QEAAMQDAAAOAAAAAAAAAAEAIAAAACQBAABkcnMvZTJvRG9jLnht&#10;bFBLBQYAAAAABgAGAFkBAACPBQAAAAA=&#10;">
                      <v:fill on="f" focussize="0,0"/>
                      <v:stroke weight="0.5pt" color="#5B9BD5 [3204]"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 xml:space="preserve">           地区          </w:t>
            </w:r>
          </w:p>
          <w:p>
            <w:pPr>
              <w:tabs>
                <w:tab w:val="center" w:pos="600"/>
              </w:tabs>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物资种类</w:t>
            </w:r>
          </w:p>
          <w:p>
            <w:pPr>
              <w:tabs>
                <w:tab w:val="center" w:pos="600"/>
              </w:tabs>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免洗手消毒凝胶（瓶）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75°酒精消毒液（桶）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84消毒液（桶）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679</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2923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医用防护头套（个）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医用防护面罩（个）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医用防护鞋套（双）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990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医用防护手套（双）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一次性医用口罩（个）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140700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N95口罩（个）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vAlign w:val="center"/>
          </w:tcPr>
          <w:p>
            <w:pPr>
              <w:tabs>
                <w:tab w:val="center" w:pos="600"/>
              </w:tabs>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地</w: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-12065</wp:posOffset>
                      </wp:positionV>
                      <wp:extent cx="944245" cy="803275"/>
                      <wp:effectExtent l="3175" t="3810" r="5080" b="5715"/>
                      <wp:wrapNone/>
                      <wp:docPr id="8" name="直接连接符 8"/>
                      <wp:cNvGraphicFramePr/>
                      <a:graphic xmlns:a="http://schemas.openxmlformats.org/drawingml/2006/main">
                        <a:graphicData uri="http://schemas.microsoft.com/office/word/2010/wordprocessingShape">
                          <wps:wsp>
                            <wps:cNvCnPr/>
                            <wps:spPr>
                              <a:xfrm>
                                <a:off x="0" y="0"/>
                                <a:ext cx="944245" cy="80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pt;margin-top:-0.95pt;height:63.25pt;width:74.35pt;z-index:251661312;mso-width-relative:page;mso-height-relative:page;" filled="f" stroked="t" coordsize="21600,21600" o:gfxdata="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Bbk&#10;CtgAAAAKAQAADwAAAAAAAAABACAAAAAiAAAAZHJzL2Rvd25yZXYueG1sUEsBAhQAFAAAAAgAh07i&#10;QCUao5/pAQAAtQMAAA4AAAAAAAAAAQAgAAAAJwEAAGRycy9lMm9Eb2MueG1sUEsFBgAAAAAGAAYA&#10;WQEAAIIFA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 xml:space="preserve">区          </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pP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物资种类 </w:t>
            </w:r>
          </w:p>
          <w:p>
            <w:pP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医用防护服（件）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医疗垃圾袋（个）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消毒喷雾器（个）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泡腾消毒片（瓶）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次氯酸钠消毒片（瓶）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漂粉精片</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测温枪</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12㎡救灾帐篷（顶）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隔离眼罩</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697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干粉灭火器（个）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雨衣</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雨鞋</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鼓风灭火器（个）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2号工具</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手电筒</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铁锹</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稿</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防汛袋</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1020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抽水泵</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对讲机（个）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发电机</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r>
    </w:tbl>
    <w:p>
      <w:pPr>
        <w:outlineLvl w:val="0"/>
        <w:rPr>
          <w:rFonts w:hint="eastAsia" w:ascii="仿宋" w:hAnsi="仿宋" w:eastAsia="仿宋" w:cs="仿宋"/>
          <w:bCs/>
          <w:color w:val="000000" w:themeColor="text1"/>
          <w:sz w:val="32"/>
          <w:szCs w:val="32"/>
          <w14:textFill>
            <w14:solidFill>
              <w14:schemeClr w14:val="tx1"/>
            </w14:solidFill>
          </w14:textFill>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仿宋" w:hAnsi="仿宋" w:eastAsia="仿宋" w:cs="仿宋"/>
          <w:bCs/>
          <w:color w:val="000000" w:themeColor="text1"/>
          <w:sz w:val="32"/>
          <w:szCs w:val="32"/>
          <w14:textFill>
            <w14:solidFill>
              <w14:schemeClr w14:val="tx1"/>
            </w14:solidFill>
          </w14:textFill>
        </w:rPr>
      </w:pPr>
      <w:bookmarkStart w:id="279" w:name="_Toc30875"/>
      <w:r>
        <w:rPr>
          <w:rFonts w:hint="eastAsia" w:ascii="黑体" w:hAnsi="黑体" w:eastAsia="黑体" w:cs="黑体"/>
          <w:b w:val="0"/>
          <w:bCs w:val="0"/>
          <w:color w:val="000000" w:themeColor="text1"/>
          <w:sz w:val="32"/>
          <w:szCs w:val="32"/>
          <w:lang w:val="en-US" w:eastAsia="zh-CN"/>
          <w14:textFill>
            <w14:solidFill>
              <w14:schemeClr w14:val="tx1"/>
            </w14:solidFill>
          </w14:textFill>
        </w:rPr>
        <w:t>附件5 新城区村（社区）应急物资储备统计表</w:t>
      </w:r>
      <w:bookmarkEnd w:id="279"/>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7"/>
        <w:gridCol w:w="10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67" w:type="dxa"/>
          </w:tcPr>
          <w:p>
            <w:pPr>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80" w:name="_Toc24976"/>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村（社区）名称</w:t>
            </w:r>
            <w:bookmarkEnd w:id="280"/>
          </w:p>
        </w:tc>
        <w:tc>
          <w:tcPr>
            <w:tcW w:w="10307" w:type="dxa"/>
          </w:tcPr>
          <w:p>
            <w:pPr>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81" w:name="_Toc17112"/>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应急物资储备情况</w:t>
            </w:r>
            <w:bookmarkEnd w:id="2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2" w:name="_Toc28311"/>
            <w:r>
              <w:rPr>
                <w:rFonts w:hint="eastAsia" w:ascii="仿宋" w:hAnsi="仿宋" w:eastAsia="仿宋" w:cs="仿宋"/>
                <w:sz w:val="24"/>
                <w:szCs w:val="24"/>
              </w:rPr>
              <w:t>护北社区</w:t>
            </w:r>
            <w:bookmarkEnd w:id="282"/>
          </w:p>
        </w:tc>
        <w:tc>
          <w:tcPr>
            <w:tcW w:w="10307" w:type="dxa"/>
          </w:tcPr>
          <w:p>
            <w:pPr>
              <w:outlineLvl w:val="9"/>
              <w:rPr>
                <w:rFonts w:hint="eastAsia" w:ascii="仿宋" w:hAnsi="仿宋" w:eastAsia="仿宋" w:cs="仿宋"/>
                <w:sz w:val="24"/>
                <w:szCs w:val="24"/>
              </w:rPr>
            </w:pPr>
            <w:bookmarkStart w:id="283" w:name="_Toc27658"/>
            <w:r>
              <w:rPr>
                <w:rFonts w:hint="eastAsia" w:ascii="仿宋" w:hAnsi="仿宋" w:eastAsia="仿宋" w:cs="仿宋"/>
                <w:sz w:val="24"/>
                <w:szCs w:val="24"/>
              </w:rPr>
              <w:t>洗手液50瓶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医用面罩100个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医用手套150副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医用平面口罩800个</w:t>
            </w:r>
            <w:r>
              <w:rPr>
                <w:rFonts w:hint="eastAsia" w:ascii="仿宋" w:hAnsi="仿宋" w:eastAsia="仿宋" w:cs="仿宋"/>
                <w:sz w:val="24"/>
                <w:szCs w:val="24"/>
                <w:lang w:eastAsia="zh-CN"/>
              </w:rPr>
              <w:t>，</w:t>
            </w:r>
            <w:r>
              <w:rPr>
                <w:rFonts w:hint="eastAsia" w:ascii="仿宋" w:hAnsi="仿宋" w:eastAsia="仿宋" w:cs="仿宋"/>
                <w:sz w:val="24"/>
                <w:szCs w:val="24"/>
              </w:rPr>
              <w:t>N95口罩50个</w:t>
            </w:r>
            <w:r>
              <w:rPr>
                <w:rFonts w:hint="eastAsia" w:ascii="仿宋" w:hAnsi="仿宋" w:eastAsia="仿宋" w:cs="仿宋"/>
                <w:sz w:val="24"/>
                <w:szCs w:val="24"/>
                <w:lang w:eastAsia="zh-CN"/>
              </w:rPr>
              <w:t>，</w:t>
            </w:r>
            <w:r>
              <w:rPr>
                <w:rFonts w:hint="eastAsia" w:ascii="仿宋" w:hAnsi="仿宋" w:eastAsia="仿宋" w:cs="仿宋"/>
                <w:sz w:val="24"/>
                <w:szCs w:val="24"/>
              </w:rPr>
              <w:t>医用防护服90套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黄色医疗垃圾袋100个</w:t>
            </w:r>
            <w:bookmarkEnd w:id="2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4" w:name="_Toc25423"/>
            <w:r>
              <w:rPr>
                <w:rFonts w:hint="eastAsia" w:ascii="仿宋" w:hAnsi="仿宋" w:eastAsia="仿宋" w:cs="仿宋"/>
                <w:sz w:val="24"/>
                <w:szCs w:val="24"/>
              </w:rPr>
              <w:t>河西社区</w:t>
            </w:r>
            <w:bookmarkEnd w:id="284"/>
          </w:p>
        </w:tc>
        <w:tc>
          <w:tcPr>
            <w:tcW w:w="10307" w:type="dxa"/>
          </w:tcPr>
          <w:p>
            <w:pPr>
              <w:outlineLvl w:val="9"/>
              <w:rPr>
                <w:rFonts w:hint="eastAsia" w:ascii="仿宋" w:hAnsi="仿宋" w:eastAsia="仿宋" w:cs="仿宋"/>
                <w:sz w:val="24"/>
                <w:szCs w:val="24"/>
              </w:rPr>
            </w:pPr>
            <w:bookmarkStart w:id="285" w:name="_Toc6550"/>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酒精20桶/2.5公斤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医用隔离鞋套190副</w:t>
            </w:r>
            <w:r>
              <w:rPr>
                <w:rFonts w:hint="eastAsia" w:ascii="仿宋" w:hAnsi="仿宋" w:eastAsia="仿宋" w:cs="仿宋"/>
                <w:sz w:val="24"/>
                <w:szCs w:val="24"/>
                <w:lang w:eastAsia="zh-CN"/>
              </w:rPr>
              <w:t>，</w:t>
            </w:r>
            <w:r>
              <w:rPr>
                <w:rFonts w:hint="eastAsia" w:ascii="仿宋" w:hAnsi="仿宋" w:eastAsia="仿宋" w:cs="仿宋"/>
                <w:sz w:val="24"/>
                <w:szCs w:val="24"/>
              </w:rPr>
              <w:t>医用手套190副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医用防护服110套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黄色医疗垃圾袋120个</w:t>
            </w:r>
            <w:r>
              <w:rPr>
                <w:rFonts w:hint="eastAsia" w:ascii="仿宋" w:hAnsi="仿宋" w:eastAsia="仿宋" w:cs="仿宋"/>
                <w:sz w:val="24"/>
                <w:szCs w:val="24"/>
                <w:lang w:eastAsia="zh-CN"/>
              </w:rPr>
              <w:t>。</w:t>
            </w:r>
            <w:bookmarkEnd w:id="2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6" w:name="_Toc8623"/>
            <w:r>
              <w:rPr>
                <w:rFonts w:hint="eastAsia" w:ascii="仿宋" w:hAnsi="仿宋" w:eastAsia="仿宋" w:cs="仿宋"/>
                <w:sz w:val="24"/>
                <w:szCs w:val="24"/>
              </w:rPr>
              <w:t>社区</w:t>
            </w:r>
            <w:bookmarkEnd w:id="286"/>
          </w:p>
        </w:tc>
        <w:tc>
          <w:tcPr>
            <w:tcW w:w="10307" w:type="dxa"/>
          </w:tcPr>
          <w:p>
            <w:pPr>
              <w:outlineLvl w:val="9"/>
              <w:rPr>
                <w:rFonts w:hint="eastAsia" w:ascii="仿宋" w:hAnsi="仿宋" w:eastAsia="仿宋" w:cs="仿宋"/>
                <w:sz w:val="24"/>
                <w:szCs w:val="24"/>
              </w:rPr>
            </w:pPr>
            <w:bookmarkStart w:id="287" w:name="_Toc19209"/>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医用隔离鞋套150副</w:t>
            </w:r>
            <w:r>
              <w:rPr>
                <w:rFonts w:hint="eastAsia" w:ascii="仿宋" w:hAnsi="仿宋" w:eastAsia="仿宋" w:cs="仿宋"/>
                <w:sz w:val="24"/>
                <w:szCs w:val="24"/>
                <w:lang w:eastAsia="zh-CN"/>
              </w:rPr>
              <w:t>，</w:t>
            </w:r>
            <w:r>
              <w:rPr>
                <w:rFonts w:hint="eastAsia" w:ascii="仿宋" w:hAnsi="仿宋" w:eastAsia="仿宋" w:cs="仿宋"/>
                <w:sz w:val="24"/>
                <w:szCs w:val="24"/>
              </w:rPr>
              <w:t>医用手套180副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医用平面口罩1200个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医用防护服120套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8" w:name="_Toc696"/>
            <w:r>
              <w:rPr>
                <w:rFonts w:hint="eastAsia" w:ascii="仿宋" w:hAnsi="仿宋" w:eastAsia="仿宋" w:cs="仿宋"/>
                <w:sz w:val="24"/>
                <w:szCs w:val="24"/>
              </w:rPr>
              <w:t>护南社区</w:t>
            </w:r>
            <w:bookmarkEnd w:id="288"/>
          </w:p>
        </w:tc>
        <w:tc>
          <w:tcPr>
            <w:tcW w:w="10307" w:type="dxa"/>
          </w:tcPr>
          <w:p>
            <w:pPr>
              <w:outlineLvl w:val="9"/>
              <w:rPr>
                <w:rFonts w:hint="eastAsia" w:ascii="仿宋" w:hAnsi="仿宋" w:eastAsia="仿宋" w:cs="仿宋"/>
                <w:sz w:val="24"/>
                <w:szCs w:val="24"/>
              </w:rPr>
            </w:pPr>
            <w:bookmarkStart w:id="289" w:name="_Toc5733"/>
            <w:r>
              <w:rPr>
                <w:rFonts w:hint="eastAsia" w:ascii="仿宋" w:hAnsi="仿宋" w:eastAsia="仿宋" w:cs="仿宋"/>
                <w:sz w:val="24"/>
                <w:szCs w:val="24"/>
              </w:rPr>
              <w:t>洗手液</w:t>
            </w:r>
            <w:r>
              <w:rPr>
                <w:rFonts w:hint="eastAsia" w:ascii="仿宋" w:hAnsi="仿宋" w:eastAsia="仿宋" w:cs="仿宋"/>
                <w:sz w:val="24"/>
                <w:szCs w:val="24"/>
                <w:lang w:val="en-US" w:eastAsia="zh-CN"/>
              </w:rPr>
              <w:t>30</w:t>
            </w:r>
            <w:r>
              <w:rPr>
                <w:rFonts w:hint="eastAsia" w:ascii="仿宋" w:hAnsi="仿宋" w:eastAsia="仿宋" w:cs="仿宋"/>
                <w:sz w:val="24"/>
                <w:szCs w:val="24"/>
              </w:rPr>
              <w:t>瓶</w:t>
            </w:r>
            <w:r>
              <w:rPr>
                <w:rFonts w:hint="eastAsia" w:ascii="仿宋" w:hAnsi="仿宋" w:eastAsia="仿宋" w:cs="仿宋"/>
                <w:sz w:val="24"/>
                <w:szCs w:val="24"/>
                <w:lang w:eastAsia="zh-CN"/>
              </w:rPr>
              <w:t>，</w:t>
            </w:r>
            <w:r>
              <w:rPr>
                <w:rFonts w:hint="eastAsia" w:ascii="仿宋" w:hAnsi="仿宋" w:eastAsia="仿宋" w:cs="仿宋"/>
                <w:sz w:val="24"/>
                <w:szCs w:val="24"/>
              </w:rPr>
              <w:t>酒精5桶/2.5公斤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84消毒液40小瓶</w:t>
            </w:r>
            <w:r>
              <w:rPr>
                <w:rFonts w:hint="eastAsia" w:ascii="仿宋" w:hAnsi="仿宋" w:eastAsia="仿宋" w:cs="仿宋"/>
                <w:sz w:val="24"/>
                <w:szCs w:val="24"/>
                <w:lang w:eastAsia="zh-CN"/>
              </w:rPr>
              <w:t>，</w:t>
            </w:r>
            <w:r>
              <w:rPr>
                <w:rFonts w:hint="eastAsia" w:ascii="仿宋" w:hAnsi="仿宋" w:eastAsia="仿宋" w:cs="仿宋"/>
                <w:sz w:val="24"/>
                <w:szCs w:val="24"/>
              </w:rPr>
              <w:t>医用面罩40个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医用隔离鞋套50副</w:t>
            </w:r>
            <w:r>
              <w:rPr>
                <w:rFonts w:hint="eastAsia" w:ascii="仿宋" w:hAnsi="仿宋" w:eastAsia="仿宋" w:cs="仿宋"/>
                <w:sz w:val="24"/>
                <w:szCs w:val="24"/>
                <w:lang w:eastAsia="zh-CN"/>
              </w:rPr>
              <w:t>，</w:t>
            </w:r>
            <w:r>
              <w:rPr>
                <w:rFonts w:hint="eastAsia" w:ascii="仿宋" w:hAnsi="仿宋" w:eastAsia="仿宋" w:cs="仿宋"/>
                <w:sz w:val="24"/>
                <w:szCs w:val="24"/>
              </w:rPr>
              <w:t>医用手套50副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医用平面口罩50个</w:t>
            </w:r>
            <w:r>
              <w:rPr>
                <w:rFonts w:hint="eastAsia" w:ascii="仿宋" w:hAnsi="仿宋" w:eastAsia="仿宋" w:cs="仿宋"/>
                <w:sz w:val="24"/>
                <w:szCs w:val="24"/>
                <w:lang w:eastAsia="zh-CN"/>
              </w:rPr>
              <w:t>，</w:t>
            </w:r>
            <w:r>
              <w:rPr>
                <w:rFonts w:hint="eastAsia" w:ascii="仿宋" w:hAnsi="仿宋" w:eastAsia="仿宋" w:cs="仿宋"/>
                <w:sz w:val="24"/>
                <w:szCs w:val="24"/>
              </w:rPr>
              <w:t>N95口罩40个</w:t>
            </w:r>
            <w:r>
              <w:rPr>
                <w:rFonts w:hint="eastAsia" w:ascii="仿宋" w:hAnsi="仿宋" w:eastAsia="仿宋" w:cs="仿宋"/>
                <w:sz w:val="24"/>
                <w:szCs w:val="24"/>
                <w:lang w:eastAsia="zh-CN"/>
              </w:rPr>
              <w:t>，</w:t>
            </w:r>
            <w:r>
              <w:rPr>
                <w:rFonts w:hint="eastAsia" w:ascii="仿宋" w:hAnsi="仿宋" w:eastAsia="仿宋" w:cs="仿宋"/>
                <w:sz w:val="24"/>
                <w:szCs w:val="24"/>
              </w:rPr>
              <w:t>医用防护服50套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黄色医疗垃圾袋50个</w:t>
            </w:r>
            <w:r>
              <w:rPr>
                <w:rFonts w:hint="eastAsia" w:ascii="仿宋" w:hAnsi="仿宋" w:eastAsia="仿宋" w:cs="仿宋"/>
                <w:sz w:val="24"/>
                <w:szCs w:val="24"/>
                <w:lang w:eastAsia="zh-CN"/>
              </w:rPr>
              <w:t>。</w:t>
            </w:r>
            <w:bookmarkEnd w:id="2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0" w:name="_Toc26977"/>
            <w:r>
              <w:rPr>
                <w:rFonts w:hint="eastAsia" w:ascii="仿宋" w:hAnsi="仿宋" w:eastAsia="仿宋" w:cs="仿宋"/>
                <w:sz w:val="24"/>
                <w:szCs w:val="24"/>
              </w:rPr>
              <w:t>老缸房社区</w:t>
            </w:r>
            <w:bookmarkEnd w:id="290"/>
          </w:p>
        </w:tc>
        <w:tc>
          <w:tcPr>
            <w:tcW w:w="10307" w:type="dxa"/>
          </w:tcPr>
          <w:p>
            <w:pPr>
              <w:outlineLvl w:val="9"/>
              <w:rPr>
                <w:rFonts w:hint="eastAsia" w:ascii="仿宋" w:hAnsi="仿宋" w:eastAsia="仿宋" w:cs="仿宋"/>
                <w:sz w:val="24"/>
                <w:szCs w:val="24"/>
              </w:rPr>
            </w:pPr>
            <w:bookmarkStart w:id="291" w:name="_Toc19414"/>
            <w:r>
              <w:rPr>
                <w:rFonts w:hint="eastAsia" w:ascii="仿宋" w:hAnsi="仿宋" w:eastAsia="仿宋" w:cs="仿宋"/>
                <w:sz w:val="24"/>
                <w:szCs w:val="24"/>
              </w:rPr>
              <w:t>洗手液30瓶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2" w:name="_Toc16877"/>
            <w:r>
              <w:rPr>
                <w:rFonts w:hint="eastAsia" w:ascii="仿宋" w:hAnsi="仿宋" w:eastAsia="仿宋" w:cs="仿宋"/>
                <w:sz w:val="24"/>
                <w:szCs w:val="24"/>
              </w:rPr>
              <w:t>东库街社区</w:t>
            </w:r>
            <w:bookmarkEnd w:id="292"/>
          </w:p>
        </w:tc>
        <w:tc>
          <w:tcPr>
            <w:tcW w:w="10307" w:type="dxa"/>
          </w:tcPr>
          <w:p>
            <w:pPr>
              <w:outlineLvl w:val="9"/>
              <w:rPr>
                <w:rFonts w:hint="eastAsia" w:ascii="仿宋" w:hAnsi="仿宋" w:eastAsia="仿宋" w:cs="仿宋"/>
                <w:sz w:val="24"/>
                <w:szCs w:val="24"/>
              </w:rPr>
            </w:pPr>
            <w:bookmarkStart w:id="293" w:name="_Toc14387"/>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84消毒液150小瓶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bookmarkEnd w:id="2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4" w:name="_Toc30965"/>
            <w:r>
              <w:rPr>
                <w:rFonts w:hint="eastAsia" w:ascii="仿宋" w:hAnsi="仿宋" w:eastAsia="仿宋" w:cs="仿宋"/>
                <w:sz w:val="24"/>
                <w:szCs w:val="24"/>
              </w:rPr>
              <w:t>气象局东巷社区</w:t>
            </w:r>
            <w:bookmarkEnd w:id="294"/>
          </w:p>
        </w:tc>
        <w:tc>
          <w:tcPr>
            <w:tcW w:w="10307" w:type="dxa"/>
          </w:tcPr>
          <w:p>
            <w:pPr>
              <w:outlineLvl w:val="9"/>
              <w:rPr>
                <w:rFonts w:hint="eastAsia" w:ascii="仿宋" w:hAnsi="仿宋" w:eastAsia="仿宋" w:cs="仿宋"/>
                <w:sz w:val="24"/>
                <w:szCs w:val="24"/>
              </w:rPr>
            </w:pPr>
            <w:bookmarkStart w:id="295" w:name="_Toc1124"/>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防护服50套;消毒液10桶;消毒喷雾器2台;</w:t>
            </w:r>
            <w:bookmarkEnd w:id="295"/>
          </w:p>
          <w:p>
            <w:pPr>
              <w:outlineLvl w:val="9"/>
              <w:rPr>
                <w:rFonts w:hint="eastAsia" w:ascii="仿宋" w:hAnsi="仿宋" w:eastAsia="仿宋" w:cs="仿宋"/>
                <w:sz w:val="24"/>
                <w:szCs w:val="24"/>
              </w:rPr>
            </w:pPr>
            <w:bookmarkStart w:id="296" w:name="_Toc4005"/>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w:t>
            </w:r>
            <w:r>
              <w:rPr>
                <w:rFonts w:hint="eastAsia" w:ascii="仿宋" w:hAnsi="仿宋" w:eastAsia="仿宋" w:cs="仿宋"/>
                <w:sz w:val="24"/>
                <w:szCs w:val="24"/>
              </w:rPr>
              <w:t>防火服5套</w:t>
            </w:r>
            <w:r>
              <w:rPr>
                <w:rFonts w:hint="eastAsia" w:ascii="仿宋" w:hAnsi="仿宋" w:eastAsia="仿宋" w:cs="仿宋"/>
                <w:sz w:val="24"/>
                <w:szCs w:val="24"/>
                <w:lang w:eastAsia="zh-CN"/>
              </w:rPr>
              <w:t>，</w:t>
            </w:r>
            <w:r>
              <w:rPr>
                <w:rFonts w:hint="eastAsia" w:ascii="仿宋" w:hAnsi="仿宋" w:eastAsia="仿宋" w:cs="仿宋"/>
                <w:sz w:val="24"/>
                <w:szCs w:val="24"/>
              </w:rPr>
              <w:t>干粉灭火器4个</w:t>
            </w:r>
            <w:r>
              <w:rPr>
                <w:rFonts w:hint="eastAsia" w:ascii="仿宋" w:hAnsi="仿宋" w:eastAsia="仿宋" w:cs="仿宋"/>
                <w:sz w:val="24"/>
                <w:szCs w:val="24"/>
                <w:lang w:eastAsia="zh-CN"/>
              </w:rPr>
              <w:t>。</w:t>
            </w:r>
            <w:bookmarkEnd w:id="2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7" w:name="_Toc24872"/>
            <w:r>
              <w:rPr>
                <w:rFonts w:hint="eastAsia" w:ascii="仿宋" w:hAnsi="仿宋" w:eastAsia="仿宋" w:cs="仿宋"/>
                <w:sz w:val="24"/>
                <w:szCs w:val="24"/>
                <w:lang w:val="en-US" w:eastAsia="zh-CN"/>
              </w:rPr>
              <w:t>长海社区</w:t>
            </w:r>
            <w:bookmarkEnd w:id="297"/>
          </w:p>
        </w:tc>
        <w:tc>
          <w:tcPr>
            <w:tcW w:w="10307" w:type="dxa"/>
          </w:tcPr>
          <w:p>
            <w:pPr>
              <w:outlineLvl w:val="9"/>
              <w:rPr>
                <w:rFonts w:hint="eastAsia" w:ascii="仿宋" w:hAnsi="仿宋" w:eastAsia="仿宋" w:cs="仿宋"/>
                <w:sz w:val="24"/>
                <w:szCs w:val="24"/>
              </w:rPr>
            </w:pPr>
            <w:bookmarkStart w:id="298" w:name="_Toc24318"/>
            <w:r>
              <w:rPr>
                <w:rFonts w:hint="eastAsia" w:ascii="仿宋" w:hAnsi="仿宋" w:eastAsia="仿宋" w:cs="仿宋"/>
                <w:sz w:val="24"/>
                <w:szCs w:val="24"/>
              </w:rPr>
              <w:t>防汛</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雨衣</w:t>
            </w:r>
            <w:r>
              <w:rPr>
                <w:rFonts w:hint="eastAsia" w:ascii="仿宋" w:hAnsi="仿宋" w:eastAsia="仿宋" w:cs="仿宋"/>
                <w:sz w:val="24"/>
                <w:szCs w:val="24"/>
                <w:lang w:val="en-US" w:eastAsia="zh-CN"/>
              </w:rPr>
              <w:t>3套，雨鞋3双。</w:t>
            </w:r>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w:t>
            </w:r>
            <w:r>
              <w:rPr>
                <w:rFonts w:hint="eastAsia" w:ascii="仿宋" w:hAnsi="仿宋" w:eastAsia="仿宋" w:cs="仿宋"/>
                <w:sz w:val="24"/>
                <w:szCs w:val="24"/>
                <w:lang w:val="en-US" w:eastAsia="zh-CN"/>
              </w:rPr>
              <w:t>30</w:t>
            </w:r>
            <w:r>
              <w:rPr>
                <w:rFonts w:hint="eastAsia" w:ascii="仿宋" w:hAnsi="仿宋" w:eastAsia="仿宋" w:cs="仿宋"/>
                <w:sz w:val="24"/>
                <w:szCs w:val="24"/>
              </w:rPr>
              <w:t>套;</w:t>
            </w:r>
            <w:r>
              <w:rPr>
                <w:rFonts w:hint="eastAsia" w:ascii="仿宋" w:hAnsi="仿宋" w:eastAsia="仿宋" w:cs="仿宋"/>
                <w:sz w:val="24"/>
                <w:szCs w:val="24"/>
                <w:lang w:eastAsia="zh-CN"/>
              </w:rPr>
              <w:t>N95口罩</w:t>
            </w:r>
            <w:r>
              <w:rPr>
                <w:rFonts w:hint="eastAsia" w:ascii="仿宋" w:hAnsi="仿宋" w:eastAsia="仿宋" w:cs="仿宋"/>
                <w:sz w:val="24"/>
                <w:szCs w:val="24"/>
                <w:lang w:val="en-US" w:eastAsia="zh-CN"/>
              </w:rPr>
              <w:t>10，</w:t>
            </w:r>
            <w:r>
              <w:rPr>
                <w:rFonts w:hint="eastAsia" w:ascii="仿宋" w:hAnsi="仿宋" w:eastAsia="仿宋" w:cs="仿宋"/>
                <w:sz w:val="24"/>
                <w:szCs w:val="24"/>
                <w:lang w:eastAsia="zh-CN"/>
              </w:rPr>
              <w:t>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护目镜</w:t>
            </w:r>
            <w:r>
              <w:rPr>
                <w:rFonts w:hint="eastAsia" w:ascii="仿宋" w:hAnsi="仿宋" w:eastAsia="仿宋" w:cs="仿宋"/>
                <w:sz w:val="24"/>
                <w:szCs w:val="24"/>
                <w:lang w:val="en-US" w:eastAsia="zh-CN"/>
              </w:rPr>
              <w:t>20，84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桶</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2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9" w:name="_Toc27085"/>
            <w:r>
              <w:rPr>
                <w:rFonts w:hint="eastAsia" w:ascii="仿宋" w:hAnsi="仿宋" w:eastAsia="仿宋" w:cs="仿宋"/>
                <w:sz w:val="24"/>
                <w:szCs w:val="24"/>
                <w:lang w:val="en-US" w:eastAsia="zh-CN"/>
              </w:rPr>
              <w:t>公主府社区</w:t>
            </w:r>
            <w:bookmarkEnd w:id="299"/>
          </w:p>
        </w:tc>
        <w:tc>
          <w:tcPr>
            <w:tcW w:w="10307" w:type="dxa"/>
          </w:tcPr>
          <w:p>
            <w:pPr>
              <w:outlineLvl w:val="9"/>
              <w:rPr>
                <w:rFonts w:hint="eastAsia" w:ascii="仿宋" w:hAnsi="仿宋" w:eastAsia="仿宋" w:cs="仿宋"/>
                <w:sz w:val="24"/>
                <w:szCs w:val="24"/>
              </w:rPr>
            </w:pPr>
            <w:bookmarkStart w:id="300" w:name="_Toc27169"/>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防护服60套</w:t>
            </w:r>
            <w:r>
              <w:rPr>
                <w:rFonts w:hint="eastAsia" w:ascii="仿宋" w:hAnsi="仿宋" w:eastAsia="仿宋" w:cs="仿宋"/>
                <w:sz w:val="24"/>
                <w:szCs w:val="24"/>
                <w:lang w:eastAsia="zh-CN"/>
              </w:rPr>
              <w:t>，</w:t>
            </w:r>
            <w:r>
              <w:rPr>
                <w:rFonts w:hint="eastAsia" w:ascii="仿宋" w:hAnsi="仿宋" w:eastAsia="仿宋" w:cs="仿宋"/>
                <w:sz w:val="24"/>
                <w:szCs w:val="24"/>
              </w:rPr>
              <w:t>N95口罩40</w:t>
            </w:r>
            <w:r>
              <w:rPr>
                <w:rFonts w:hint="eastAsia" w:ascii="仿宋" w:hAnsi="仿宋" w:eastAsia="仿宋" w:cs="仿宋"/>
                <w:sz w:val="24"/>
                <w:szCs w:val="24"/>
                <w:lang w:eastAsia="zh-CN"/>
              </w:rPr>
              <w:t>，</w:t>
            </w:r>
            <w:r>
              <w:rPr>
                <w:rFonts w:hint="eastAsia" w:ascii="仿宋" w:hAnsi="仿宋" w:eastAsia="仿宋" w:cs="仿宋"/>
                <w:sz w:val="24"/>
                <w:szCs w:val="24"/>
              </w:rPr>
              <w:t>手套70</w:t>
            </w:r>
            <w:r>
              <w:rPr>
                <w:rFonts w:hint="eastAsia" w:ascii="仿宋" w:hAnsi="仿宋" w:eastAsia="仿宋" w:cs="仿宋"/>
                <w:sz w:val="24"/>
                <w:szCs w:val="24"/>
                <w:lang w:eastAsia="zh-CN"/>
              </w:rPr>
              <w:t>，</w:t>
            </w:r>
            <w:r>
              <w:rPr>
                <w:rFonts w:hint="eastAsia" w:ascii="仿宋" w:hAnsi="仿宋" w:eastAsia="仿宋" w:cs="仿宋"/>
                <w:sz w:val="24"/>
                <w:szCs w:val="24"/>
              </w:rPr>
              <w:t>鞋套70</w:t>
            </w:r>
            <w:r>
              <w:rPr>
                <w:rFonts w:hint="eastAsia" w:ascii="仿宋" w:hAnsi="仿宋" w:eastAsia="仿宋" w:cs="仿宋"/>
                <w:sz w:val="24"/>
                <w:szCs w:val="24"/>
                <w:lang w:eastAsia="zh-CN"/>
              </w:rPr>
              <w:t>，</w:t>
            </w:r>
            <w:r>
              <w:rPr>
                <w:rFonts w:hint="eastAsia" w:ascii="仿宋" w:hAnsi="仿宋" w:eastAsia="仿宋" w:cs="仿宋"/>
                <w:sz w:val="24"/>
                <w:szCs w:val="24"/>
              </w:rPr>
              <w:t>头套100</w:t>
            </w:r>
            <w:r>
              <w:rPr>
                <w:rFonts w:hint="eastAsia" w:ascii="仿宋" w:hAnsi="仿宋" w:eastAsia="仿宋" w:cs="仿宋"/>
                <w:sz w:val="24"/>
                <w:szCs w:val="24"/>
                <w:lang w:eastAsia="zh-CN"/>
              </w:rPr>
              <w:t>，</w:t>
            </w:r>
            <w:r>
              <w:rPr>
                <w:rFonts w:hint="eastAsia" w:ascii="仿宋" w:hAnsi="仿宋" w:eastAsia="仿宋" w:cs="仿宋"/>
                <w:sz w:val="24"/>
                <w:szCs w:val="24"/>
              </w:rPr>
              <w:t>护目镜20</w:t>
            </w:r>
            <w:r>
              <w:rPr>
                <w:rFonts w:hint="eastAsia" w:ascii="仿宋" w:hAnsi="仿宋" w:eastAsia="仿宋" w:cs="仿宋"/>
                <w:sz w:val="24"/>
                <w:szCs w:val="24"/>
                <w:lang w:eastAsia="zh-CN"/>
              </w:rPr>
              <w:t>，</w:t>
            </w:r>
            <w:r>
              <w:rPr>
                <w:rFonts w:hint="eastAsia" w:ascii="仿宋" w:hAnsi="仿宋" w:eastAsia="仿宋" w:cs="仿宋"/>
                <w:sz w:val="24"/>
                <w:szCs w:val="24"/>
              </w:rPr>
              <w:t>八四消毒液3箱</w:t>
            </w:r>
            <w:r>
              <w:rPr>
                <w:rFonts w:hint="eastAsia" w:ascii="仿宋" w:hAnsi="仿宋" w:eastAsia="仿宋" w:cs="仿宋"/>
                <w:sz w:val="24"/>
                <w:szCs w:val="24"/>
                <w:lang w:eastAsia="zh-CN"/>
              </w:rPr>
              <w:t>，</w:t>
            </w:r>
            <w:r>
              <w:rPr>
                <w:rFonts w:hint="eastAsia" w:ascii="仿宋" w:hAnsi="仿宋" w:eastAsia="仿宋" w:cs="仿宋"/>
                <w:sz w:val="24"/>
                <w:szCs w:val="24"/>
              </w:rPr>
              <w:t>75度酒精消毒液3箱</w:t>
            </w:r>
            <w:r>
              <w:rPr>
                <w:rFonts w:hint="eastAsia" w:ascii="仿宋" w:hAnsi="仿宋" w:eastAsia="仿宋" w:cs="仿宋"/>
                <w:sz w:val="24"/>
                <w:szCs w:val="24"/>
                <w:lang w:eastAsia="zh-CN"/>
              </w:rPr>
              <w:t>，</w:t>
            </w:r>
            <w:r>
              <w:rPr>
                <w:rFonts w:hint="eastAsia" w:ascii="仿宋" w:hAnsi="仿宋" w:eastAsia="仿宋" w:cs="仿宋"/>
                <w:sz w:val="24"/>
                <w:szCs w:val="24"/>
              </w:rPr>
              <w:t>消毒喷雾器2台</w:t>
            </w:r>
            <w:bookmarkEnd w:id="3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1" w:name="_Toc15825"/>
            <w:r>
              <w:rPr>
                <w:rFonts w:hint="eastAsia" w:ascii="仿宋" w:hAnsi="仿宋" w:eastAsia="仿宋" w:cs="仿宋"/>
                <w:sz w:val="24"/>
                <w:szCs w:val="24"/>
                <w:lang w:val="en-US" w:eastAsia="zh-CN"/>
              </w:rPr>
              <w:t>八一路社区</w:t>
            </w:r>
            <w:bookmarkEnd w:id="301"/>
          </w:p>
        </w:tc>
        <w:tc>
          <w:tcPr>
            <w:tcW w:w="10307" w:type="dxa"/>
          </w:tcPr>
          <w:p>
            <w:pPr>
              <w:outlineLvl w:val="9"/>
              <w:rPr>
                <w:rFonts w:hint="eastAsia" w:ascii="仿宋" w:hAnsi="仿宋" w:eastAsia="仿宋" w:cs="仿宋"/>
                <w:sz w:val="24"/>
                <w:szCs w:val="24"/>
              </w:rPr>
            </w:pPr>
            <w:bookmarkStart w:id="302" w:name="_Toc24554"/>
            <w:r>
              <w:rPr>
                <w:rFonts w:hint="eastAsia" w:ascii="仿宋" w:hAnsi="仿宋" w:eastAsia="仿宋" w:cs="仿宋"/>
                <w:sz w:val="24"/>
                <w:szCs w:val="24"/>
                <w:lang w:val="en-US" w:eastAsia="zh-CN"/>
              </w:rPr>
              <w:t>防火物资：灭火器12个。防疫物资：防护服50套口罩500只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面罩50只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鞋套50双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3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3" w:name="_Toc4245"/>
            <w:r>
              <w:rPr>
                <w:rFonts w:hint="eastAsia" w:ascii="仿宋" w:hAnsi="仿宋" w:eastAsia="仿宋" w:cs="仿宋"/>
                <w:sz w:val="24"/>
                <w:szCs w:val="24"/>
                <w:lang w:val="en-US" w:eastAsia="zh-CN"/>
              </w:rPr>
              <w:t>公安厅社区</w:t>
            </w:r>
            <w:bookmarkEnd w:id="303"/>
          </w:p>
        </w:tc>
        <w:tc>
          <w:tcPr>
            <w:tcW w:w="10307" w:type="dxa"/>
          </w:tcPr>
          <w:p>
            <w:pPr>
              <w:outlineLvl w:val="9"/>
              <w:rPr>
                <w:rFonts w:hint="eastAsia" w:ascii="仿宋" w:hAnsi="仿宋" w:eastAsia="仿宋" w:cs="仿宋"/>
                <w:sz w:val="24"/>
                <w:szCs w:val="24"/>
                <w:lang w:val="en-US" w:eastAsia="zh-CN"/>
              </w:rPr>
            </w:pPr>
            <w:bookmarkStart w:id="304" w:name="_Toc11874"/>
            <w:r>
              <w:rPr>
                <w:rFonts w:hint="eastAsia" w:ascii="仿宋" w:hAnsi="仿宋" w:eastAsia="仿宋" w:cs="仿宋"/>
                <w:sz w:val="24"/>
                <w:szCs w:val="24"/>
                <w:lang w:val="en-US" w:eastAsia="zh-CN"/>
              </w:rPr>
              <w:t>防火物资：灭火器15个。</w:t>
            </w:r>
            <w:bookmarkEnd w:id="304"/>
          </w:p>
          <w:p>
            <w:pPr>
              <w:outlineLvl w:val="9"/>
              <w:rPr>
                <w:rFonts w:hint="eastAsia" w:ascii="仿宋" w:hAnsi="仿宋" w:eastAsia="仿宋" w:cs="仿宋"/>
                <w:sz w:val="24"/>
                <w:szCs w:val="24"/>
                <w:lang w:val="en-US" w:eastAsia="zh-CN"/>
              </w:rPr>
            </w:pPr>
            <w:bookmarkStart w:id="305" w:name="_Toc10110"/>
            <w:r>
              <w:rPr>
                <w:rFonts w:hint="eastAsia" w:ascii="仿宋" w:hAnsi="仿宋" w:eastAsia="仿宋" w:cs="仿宋"/>
                <w:sz w:val="24"/>
                <w:szCs w:val="24"/>
                <w:lang w:val="en-US" w:eastAsia="zh-CN"/>
              </w:rPr>
              <w:t>防疫物资：防护服100套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面罩100只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鞋套100双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3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6" w:name="_Toc24279"/>
            <w:r>
              <w:rPr>
                <w:rFonts w:hint="eastAsia" w:ascii="仿宋" w:hAnsi="仿宋" w:eastAsia="仿宋" w:cs="仿宋"/>
                <w:sz w:val="24"/>
                <w:szCs w:val="24"/>
                <w:lang w:val="en-US" w:eastAsia="zh-CN"/>
              </w:rPr>
              <w:t>军区社区</w:t>
            </w:r>
            <w:bookmarkEnd w:id="306"/>
          </w:p>
        </w:tc>
        <w:tc>
          <w:tcPr>
            <w:tcW w:w="10307" w:type="dxa"/>
          </w:tcPr>
          <w:p>
            <w:pPr>
              <w:outlineLvl w:val="9"/>
              <w:rPr>
                <w:rFonts w:hint="eastAsia" w:ascii="仿宋" w:hAnsi="仿宋" w:eastAsia="仿宋" w:cs="仿宋"/>
                <w:sz w:val="24"/>
                <w:szCs w:val="24"/>
                <w:lang w:val="en-US" w:eastAsia="zh-CN"/>
              </w:rPr>
            </w:pPr>
            <w:bookmarkStart w:id="307" w:name="_Toc16947"/>
            <w:r>
              <w:rPr>
                <w:rFonts w:hint="eastAsia" w:ascii="仿宋" w:hAnsi="仿宋" w:eastAsia="仿宋" w:cs="仿宋"/>
                <w:sz w:val="24"/>
                <w:szCs w:val="24"/>
                <w:lang w:val="en-US" w:eastAsia="zh-CN"/>
              </w:rPr>
              <w:t>防火物资：灭火器17个。</w:t>
            </w:r>
            <w:bookmarkEnd w:id="307"/>
          </w:p>
          <w:p>
            <w:pPr>
              <w:outlineLvl w:val="9"/>
              <w:rPr>
                <w:rFonts w:hint="eastAsia" w:ascii="仿宋" w:hAnsi="仿宋" w:eastAsia="仿宋" w:cs="仿宋"/>
                <w:sz w:val="24"/>
                <w:szCs w:val="24"/>
                <w:lang w:val="en-US" w:eastAsia="zh-CN"/>
              </w:rPr>
            </w:pPr>
            <w:bookmarkStart w:id="308" w:name="_Toc26521"/>
            <w:r>
              <w:rPr>
                <w:rFonts w:hint="eastAsia" w:ascii="仿宋" w:hAnsi="仿宋" w:eastAsia="仿宋" w:cs="仿宋"/>
                <w:sz w:val="24"/>
                <w:szCs w:val="24"/>
                <w:lang w:val="en-US" w:eastAsia="zh-CN"/>
              </w:rPr>
              <w:t>防疫物资：防护服50套，普通医用口罩3包，面罩50只，鞋套50双，手套1盒，酒精1瓶，消毒液10瓶，消毒片2瓶，手消5瓶。</w:t>
            </w:r>
            <w:bookmarkEnd w:id="3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9" w:name="_Toc1512"/>
            <w:r>
              <w:rPr>
                <w:rFonts w:hint="eastAsia" w:ascii="仿宋" w:hAnsi="仿宋" w:eastAsia="仿宋" w:cs="仿宋"/>
                <w:sz w:val="24"/>
                <w:szCs w:val="24"/>
                <w:lang w:val="en-US" w:eastAsia="zh-CN"/>
              </w:rPr>
              <w:t>体校巷社区</w:t>
            </w:r>
            <w:bookmarkEnd w:id="309"/>
          </w:p>
        </w:tc>
        <w:tc>
          <w:tcPr>
            <w:tcW w:w="10307" w:type="dxa"/>
          </w:tcPr>
          <w:p>
            <w:pPr>
              <w:outlineLvl w:val="9"/>
              <w:rPr>
                <w:rFonts w:hint="eastAsia" w:ascii="仿宋" w:hAnsi="仿宋" w:eastAsia="仿宋" w:cs="仿宋"/>
                <w:sz w:val="24"/>
                <w:szCs w:val="24"/>
                <w:lang w:val="en-US" w:eastAsia="zh-CN"/>
              </w:rPr>
            </w:pPr>
            <w:bookmarkStart w:id="310" w:name="_Toc18600"/>
            <w:r>
              <w:rPr>
                <w:rFonts w:hint="eastAsia" w:ascii="仿宋" w:hAnsi="仿宋" w:eastAsia="仿宋" w:cs="仿宋"/>
                <w:sz w:val="24"/>
                <w:szCs w:val="24"/>
              </w:rPr>
              <w:t>防疫</w:t>
            </w:r>
            <w:r>
              <w:rPr>
                <w:rFonts w:hint="eastAsia" w:ascii="仿宋" w:hAnsi="仿宋" w:eastAsia="仿宋" w:cs="仿宋"/>
                <w:sz w:val="24"/>
                <w:szCs w:val="24"/>
                <w:lang w:eastAsia="zh-CN"/>
              </w:rPr>
              <w:t>：</w:t>
            </w:r>
            <w:r>
              <w:rPr>
                <w:rFonts w:hint="eastAsia" w:ascii="仿宋" w:hAnsi="仿宋" w:eastAsia="仿宋" w:cs="仿宋"/>
                <w:sz w:val="24"/>
                <w:szCs w:val="24"/>
              </w:rPr>
              <w:t>防护服</w:t>
            </w:r>
            <w:r>
              <w:rPr>
                <w:rFonts w:hint="eastAsia" w:ascii="仿宋" w:hAnsi="仿宋" w:eastAsia="仿宋" w:cs="仿宋"/>
                <w:sz w:val="24"/>
                <w:szCs w:val="24"/>
                <w:lang w:val="en-US" w:eastAsia="zh-CN"/>
              </w:rPr>
              <w:t>60</w:t>
            </w:r>
            <w:r>
              <w:rPr>
                <w:rFonts w:hint="eastAsia" w:ascii="仿宋" w:hAnsi="仿宋" w:eastAsia="仿宋" w:cs="仿宋"/>
                <w:sz w:val="24"/>
                <w:szCs w:val="24"/>
              </w:rPr>
              <w:t>套;</w:t>
            </w:r>
            <w:r>
              <w:rPr>
                <w:rFonts w:hint="eastAsia" w:ascii="仿宋" w:hAnsi="仿宋" w:eastAsia="仿宋" w:cs="仿宋"/>
                <w:sz w:val="24"/>
                <w:szCs w:val="24"/>
                <w:lang w:eastAsia="zh-CN"/>
              </w:rPr>
              <w:t>N95口罩30，手套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30瓶</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10桶</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bookmarkEnd w:id="3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pPr>
              <w:jc w:val="center"/>
              <w:outlineLvl w:val="9"/>
              <w:rPr>
                <w:rFonts w:hint="eastAsia" w:ascii="仿宋" w:hAnsi="仿宋" w:eastAsia="仿宋" w:cs="仿宋"/>
                <w:sz w:val="24"/>
                <w:szCs w:val="24"/>
                <w:lang w:val="en-US" w:eastAsia="zh-CN"/>
              </w:rPr>
            </w:pPr>
            <w:bookmarkStart w:id="311" w:name="_Toc3021"/>
            <w:r>
              <w:rPr>
                <w:rFonts w:hint="eastAsia" w:ascii="仿宋" w:hAnsi="仿宋" w:eastAsia="仿宋" w:cs="仿宋"/>
                <w:sz w:val="24"/>
                <w:szCs w:val="24"/>
                <w:lang w:val="en-US" w:eastAsia="zh-CN"/>
              </w:rPr>
              <w:t>赛马场社区</w:t>
            </w:r>
            <w:bookmarkEnd w:id="311"/>
          </w:p>
        </w:tc>
        <w:tc>
          <w:tcPr>
            <w:tcW w:w="10307" w:type="dxa"/>
          </w:tcPr>
          <w:p>
            <w:pPr>
              <w:outlineLvl w:val="9"/>
              <w:rPr>
                <w:rFonts w:hint="eastAsia" w:ascii="仿宋" w:hAnsi="仿宋" w:eastAsia="仿宋" w:cs="仿宋"/>
                <w:sz w:val="24"/>
                <w:szCs w:val="24"/>
              </w:rPr>
            </w:pPr>
            <w:bookmarkStart w:id="312" w:name="_Toc13023"/>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消毒液3桶，75度酒精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10斤</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2</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3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3" w:name="_Toc29719"/>
            <w:r>
              <w:rPr>
                <w:rFonts w:hint="eastAsia" w:ascii="仿宋" w:hAnsi="仿宋" w:eastAsia="仿宋" w:cs="仿宋"/>
                <w:sz w:val="24"/>
                <w:szCs w:val="24"/>
                <w:lang w:val="en-US" w:eastAsia="zh-CN"/>
              </w:rPr>
              <w:t>内工大社区</w:t>
            </w:r>
            <w:bookmarkEnd w:id="313"/>
          </w:p>
        </w:tc>
        <w:tc>
          <w:tcPr>
            <w:tcW w:w="10307" w:type="dxa"/>
          </w:tcPr>
          <w:p>
            <w:pPr>
              <w:outlineLvl w:val="9"/>
              <w:rPr>
                <w:rFonts w:hint="eastAsia" w:ascii="仿宋" w:hAnsi="仿宋" w:eastAsia="仿宋" w:cs="仿宋"/>
                <w:sz w:val="24"/>
                <w:szCs w:val="24"/>
              </w:rPr>
            </w:pPr>
            <w:bookmarkStart w:id="314" w:name="_Toc13656"/>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N95口罩30，手套50，鞋套50，头套100，护目镜30，八四消毒液3桶，75度酒精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eastAsia="zh-CN"/>
              </w:rPr>
              <w:t>8</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3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5" w:name="_Toc10820"/>
            <w:r>
              <w:rPr>
                <w:rFonts w:hint="eastAsia" w:ascii="仿宋" w:hAnsi="仿宋" w:eastAsia="仿宋" w:cs="仿宋"/>
                <w:sz w:val="24"/>
                <w:szCs w:val="24"/>
                <w:lang w:val="en-US" w:eastAsia="zh-CN"/>
              </w:rPr>
              <w:t>太清宫社区</w:t>
            </w:r>
            <w:bookmarkEnd w:id="315"/>
          </w:p>
        </w:tc>
        <w:tc>
          <w:tcPr>
            <w:tcW w:w="10307" w:type="dxa"/>
          </w:tcPr>
          <w:p>
            <w:pPr>
              <w:outlineLvl w:val="9"/>
              <w:rPr>
                <w:rFonts w:hint="eastAsia" w:ascii="仿宋" w:hAnsi="仿宋" w:eastAsia="仿宋" w:cs="仿宋"/>
                <w:sz w:val="24"/>
                <w:szCs w:val="24"/>
              </w:rPr>
            </w:pPr>
            <w:bookmarkStart w:id="316" w:name="_Toc2854"/>
            <w:r>
              <w:rPr>
                <w:rFonts w:hint="eastAsia" w:ascii="仿宋" w:hAnsi="仿宋" w:eastAsia="仿宋" w:cs="仿宋"/>
                <w:sz w:val="24"/>
                <w:szCs w:val="24"/>
                <w:lang w:val="en-US" w:eastAsia="zh-CN"/>
              </w:rPr>
              <w:t>一次性医用口罩200个，84消毒液3桶，消毒泡腾片3瓶，次录酸钠消毒片3瓶，漂粉精片3瓶。</w:t>
            </w:r>
            <w:bookmarkEnd w:id="3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7" w:name="_Toc11395"/>
            <w:r>
              <w:rPr>
                <w:rFonts w:hint="eastAsia" w:ascii="仿宋" w:hAnsi="仿宋" w:eastAsia="仿宋" w:cs="仿宋"/>
                <w:sz w:val="24"/>
                <w:szCs w:val="24"/>
                <w:lang w:val="en-US" w:eastAsia="zh-CN"/>
              </w:rPr>
              <w:t>清真寺社区</w:t>
            </w:r>
            <w:bookmarkEnd w:id="317"/>
          </w:p>
        </w:tc>
        <w:tc>
          <w:tcPr>
            <w:tcW w:w="10307" w:type="dxa"/>
          </w:tcPr>
          <w:p>
            <w:pPr>
              <w:outlineLvl w:val="9"/>
              <w:rPr>
                <w:rFonts w:hint="eastAsia" w:ascii="仿宋" w:hAnsi="仿宋" w:eastAsia="仿宋" w:cs="仿宋"/>
                <w:sz w:val="24"/>
                <w:szCs w:val="24"/>
                <w:lang w:val="en-US" w:eastAsia="zh-CN"/>
              </w:rPr>
            </w:pPr>
            <w:bookmarkStart w:id="318" w:name="_Toc13199"/>
            <w:r>
              <w:rPr>
                <w:rFonts w:hint="eastAsia" w:ascii="仿宋" w:hAnsi="仿宋" w:eastAsia="仿宋" w:cs="仿宋"/>
                <w:sz w:val="24"/>
                <w:szCs w:val="24"/>
                <w:lang w:val="en-US" w:eastAsia="zh-CN"/>
              </w:rPr>
              <w:t>一次性医用口罩200个，84消毒液3桶，消毒泡腾片3瓶，次录酸钠消毒片3瓶，漂粉精片3瓶</w:t>
            </w:r>
            <w:bookmarkEnd w:id="3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9" w:name="_Toc30576"/>
            <w:r>
              <w:rPr>
                <w:rFonts w:hint="eastAsia" w:ascii="仿宋" w:hAnsi="仿宋" w:eastAsia="仿宋" w:cs="仿宋"/>
                <w:sz w:val="24"/>
                <w:szCs w:val="24"/>
                <w:lang w:val="en-US" w:eastAsia="zh-CN"/>
              </w:rPr>
              <w:t>星火巷社区</w:t>
            </w:r>
            <w:bookmarkEnd w:id="319"/>
          </w:p>
        </w:tc>
        <w:tc>
          <w:tcPr>
            <w:tcW w:w="10307" w:type="dxa"/>
          </w:tcPr>
          <w:p>
            <w:pPr>
              <w:outlineLvl w:val="9"/>
              <w:rPr>
                <w:rFonts w:hint="eastAsia" w:ascii="仿宋" w:hAnsi="仿宋" w:eastAsia="仿宋" w:cs="仿宋"/>
                <w:sz w:val="24"/>
                <w:szCs w:val="24"/>
                <w:lang w:val="en-US" w:eastAsia="zh-CN"/>
              </w:rPr>
            </w:pPr>
            <w:bookmarkStart w:id="320" w:name="_Toc4463"/>
            <w:r>
              <w:rPr>
                <w:rFonts w:hint="eastAsia" w:ascii="仿宋" w:hAnsi="仿宋" w:eastAsia="仿宋" w:cs="仿宋"/>
                <w:sz w:val="24"/>
                <w:szCs w:val="24"/>
                <w:lang w:val="en-US" w:eastAsia="zh-CN"/>
              </w:rPr>
              <w:t>一次性医用口罩650个，84消毒液12桶，消毒泡腾片10瓶，次录酸钠消毒片10瓶，漂粉精片10瓶。</w:t>
            </w:r>
            <w:bookmarkEnd w:id="3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1" w:name="_Toc122"/>
            <w:r>
              <w:rPr>
                <w:rFonts w:hint="eastAsia" w:ascii="仿宋" w:hAnsi="仿宋" w:eastAsia="仿宋" w:cs="仿宋"/>
                <w:sz w:val="24"/>
                <w:szCs w:val="24"/>
                <w:lang w:val="en-US" w:eastAsia="zh-CN"/>
              </w:rPr>
              <w:t>曙光街社区</w:t>
            </w:r>
            <w:bookmarkEnd w:id="321"/>
          </w:p>
        </w:tc>
        <w:tc>
          <w:tcPr>
            <w:tcW w:w="10307" w:type="dxa"/>
          </w:tcPr>
          <w:p>
            <w:pPr>
              <w:outlineLvl w:val="9"/>
              <w:rPr>
                <w:rFonts w:hint="eastAsia" w:ascii="仿宋" w:hAnsi="仿宋" w:eastAsia="仿宋" w:cs="仿宋"/>
                <w:sz w:val="24"/>
                <w:szCs w:val="24"/>
                <w:lang w:val="en-US" w:eastAsia="zh-CN"/>
              </w:rPr>
            </w:pPr>
            <w:bookmarkStart w:id="322" w:name="_Toc29299"/>
            <w:r>
              <w:rPr>
                <w:rFonts w:hint="eastAsia" w:ascii="仿宋" w:hAnsi="仿宋" w:eastAsia="仿宋" w:cs="仿宋"/>
                <w:sz w:val="24"/>
                <w:szCs w:val="24"/>
                <w:lang w:val="en-US" w:eastAsia="zh-CN"/>
              </w:rPr>
              <w:t>一次性医用口罩650个，84消毒液12桶，消毒泡腾片10瓶，次录酸钠消毒片10瓶，漂粉精片10瓶。</w:t>
            </w:r>
            <w:bookmarkEnd w:id="3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3" w:name="_Toc15533"/>
            <w:r>
              <w:rPr>
                <w:rFonts w:hint="eastAsia" w:ascii="仿宋" w:hAnsi="仿宋" w:eastAsia="仿宋" w:cs="仿宋"/>
                <w:sz w:val="24"/>
                <w:szCs w:val="24"/>
                <w:lang w:val="en-US" w:eastAsia="zh-CN"/>
              </w:rPr>
              <w:t>胜利路社区</w:t>
            </w:r>
            <w:bookmarkEnd w:id="323"/>
          </w:p>
        </w:tc>
        <w:tc>
          <w:tcPr>
            <w:tcW w:w="10307" w:type="dxa"/>
          </w:tcPr>
          <w:p>
            <w:pPr>
              <w:outlineLvl w:val="9"/>
              <w:rPr>
                <w:rFonts w:hint="eastAsia" w:ascii="仿宋" w:hAnsi="仿宋" w:eastAsia="仿宋" w:cs="仿宋"/>
                <w:sz w:val="24"/>
                <w:szCs w:val="24"/>
                <w:lang w:val="en-US" w:eastAsia="zh-CN"/>
              </w:rPr>
            </w:pPr>
            <w:bookmarkStart w:id="324" w:name="_Toc9534"/>
            <w:r>
              <w:rPr>
                <w:rFonts w:hint="eastAsia" w:ascii="仿宋" w:hAnsi="仿宋" w:eastAsia="仿宋" w:cs="仿宋"/>
                <w:sz w:val="24"/>
                <w:szCs w:val="24"/>
                <w:lang w:val="en-US" w:eastAsia="zh-CN"/>
              </w:rPr>
              <w:t>一次性医用口罩650个，84消毒液12桶，消毒泡腾片10瓶，次录酸钠消毒片10瓶，漂粉精片10瓶。</w:t>
            </w:r>
            <w:bookmarkEnd w:id="3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5" w:name="_Toc24257"/>
            <w:r>
              <w:rPr>
                <w:rFonts w:hint="eastAsia" w:ascii="仿宋" w:hAnsi="仿宋" w:eastAsia="仿宋" w:cs="仿宋"/>
                <w:sz w:val="24"/>
                <w:szCs w:val="24"/>
                <w:lang w:val="en-US" w:eastAsia="zh-CN"/>
              </w:rPr>
              <w:t>西落凤街社区</w:t>
            </w:r>
            <w:bookmarkEnd w:id="325"/>
          </w:p>
        </w:tc>
        <w:tc>
          <w:tcPr>
            <w:tcW w:w="10307" w:type="dxa"/>
          </w:tcPr>
          <w:p>
            <w:pPr>
              <w:outlineLvl w:val="9"/>
              <w:rPr>
                <w:rFonts w:hint="eastAsia" w:ascii="仿宋" w:hAnsi="仿宋" w:eastAsia="仿宋" w:cs="仿宋"/>
                <w:sz w:val="24"/>
                <w:szCs w:val="24"/>
                <w:lang w:val="en-US" w:eastAsia="zh-CN"/>
              </w:rPr>
            </w:pPr>
            <w:bookmarkStart w:id="326" w:name="_Toc15809"/>
            <w:r>
              <w:rPr>
                <w:rFonts w:hint="eastAsia" w:ascii="仿宋" w:hAnsi="仿宋" w:eastAsia="仿宋" w:cs="仿宋"/>
                <w:sz w:val="24"/>
                <w:szCs w:val="24"/>
                <w:lang w:val="en-US" w:eastAsia="zh-CN"/>
              </w:rPr>
              <w:t>一次性医用口罩650个，84消毒液12桶，消毒泡腾片10瓶，次录酸钠消毒片10瓶，漂粉精片10瓶。</w:t>
            </w:r>
            <w:bookmarkEnd w:id="3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7" w:name="_Toc3734"/>
            <w:r>
              <w:rPr>
                <w:rFonts w:hint="eastAsia" w:ascii="仿宋" w:hAnsi="仿宋" w:eastAsia="仿宋" w:cs="仿宋"/>
                <w:sz w:val="24"/>
                <w:szCs w:val="24"/>
                <w:lang w:val="en-US" w:eastAsia="zh-CN"/>
              </w:rPr>
              <w:t>艺术厅南街社区</w:t>
            </w:r>
            <w:bookmarkEnd w:id="327"/>
          </w:p>
        </w:tc>
        <w:tc>
          <w:tcPr>
            <w:tcW w:w="10307" w:type="dxa"/>
          </w:tcPr>
          <w:p>
            <w:pPr>
              <w:outlineLvl w:val="9"/>
              <w:rPr>
                <w:rFonts w:hint="eastAsia" w:ascii="仿宋" w:hAnsi="仿宋" w:eastAsia="仿宋" w:cs="仿宋"/>
                <w:sz w:val="24"/>
                <w:szCs w:val="24"/>
                <w:lang w:val="en-US" w:eastAsia="zh-CN"/>
              </w:rPr>
            </w:pPr>
            <w:bookmarkStart w:id="328" w:name="_Toc24907"/>
            <w:r>
              <w:rPr>
                <w:rFonts w:hint="eastAsia" w:ascii="仿宋" w:hAnsi="仿宋" w:eastAsia="仿宋" w:cs="仿宋"/>
                <w:sz w:val="24"/>
                <w:szCs w:val="24"/>
                <w:lang w:val="en-US" w:eastAsia="zh-CN"/>
              </w:rPr>
              <w:t>一次性医用口罩650个，84消毒液12桶，消毒泡腾片10瓶，次录酸钠消毒片10瓶，漂粉精片10瓶。</w:t>
            </w:r>
            <w:bookmarkEnd w:id="3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9" w:name="_Toc11646"/>
            <w:r>
              <w:rPr>
                <w:rFonts w:hint="eastAsia" w:ascii="仿宋" w:hAnsi="仿宋" w:eastAsia="仿宋" w:cs="仿宋"/>
                <w:sz w:val="24"/>
                <w:szCs w:val="24"/>
                <w:lang w:val="en-US" w:eastAsia="zh-CN"/>
              </w:rPr>
              <w:t>艺术厅北街社区</w:t>
            </w:r>
            <w:bookmarkEnd w:id="329"/>
          </w:p>
        </w:tc>
        <w:tc>
          <w:tcPr>
            <w:tcW w:w="10307" w:type="dxa"/>
          </w:tcPr>
          <w:p>
            <w:pPr>
              <w:outlineLvl w:val="9"/>
              <w:rPr>
                <w:rFonts w:hint="eastAsia" w:ascii="仿宋" w:hAnsi="仿宋" w:eastAsia="仿宋" w:cs="仿宋"/>
                <w:sz w:val="24"/>
                <w:szCs w:val="24"/>
                <w:lang w:val="en-US" w:eastAsia="zh-CN"/>
              </w:rPr>
            </w:pPr>
            <w:bookmarkStart w:id="330" w:name="_Toc28"/>
            <w:r>
              <w:rPr>
                <w:rFonts w:hint="eastAsia" w:ascii="仿宋" w:hAnsi="仿宋" w:eastAsia="仿宋" w:cs="仿宋"/>
                <w:sz w:val="24"/>
                <w:szCs w:val="24"/>
                <w:lang w:val="en-US" w:eastAsia="zh-CN"/>
              </w:rPr>
              <w:t>一次性医用口罩650个，84消毒液12桶，消毒泡腾片10瓶，次录酸钠消毒片10瓶，漂粉精片10瓶。</w:t>
            </w:r>
            <w:bookmarkEnd w:id="3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1" w:name="_Toc5648"/>
            <w:r>
              <w:rPr>
                <w:rFonts w:hint="eastAsia" w:ascii="仿宋" w:hAnsi="仿宋" w:eastAsia="仿宋" w:cs="仿宋"/>
                <w:sz w:val="24"/>
                <w:szCs w:val="24"/>
                <w:lang w:val="en-US" w:eastAsia="zh-CN"/>
              </w:rPr>
              <w:t>如意社区</w:t>
            </w:r>
            <w:bookmarkEnd w:id="331"/>
          </w:p>
        </w:tc>
        <w:tc>
          <w:tcPr>
            <w:tcW w:w="10307" w:type="dxa"/>
          </w:tcPr>
          <w:p>
            <w:pPr>
              <w:outlineLvl w:val="9"/>
              <w:rPr>
                <w:rFonts w:hint="eastAsia" w:ascii="仿宋" w:hAnsi="仿宋" w:eastAsia="仿宋" w:cs="仿宋"/>
                <w:sz w:val="24"/>
                <w:szCs w:val="24"/>
                <w:lang w:val="en-US" w:eastAsia="zh-CN"/>
              </w:rPr>
            </w:pPr>
            <w:bookmarkStart w:id="332" w:name="_Toc20603"/>
            <w:r>
              <w:rPr>
                <w:rFonts w:hint="eastAsia" w:ascii="仿宋" w:hAnsi="仿宋" w:eastAsia="仿宋" w:cs="仿宋"/>
                <w:sz w:val="24"/>
                <w:szCs w:val="24"/>
                <w:lang w:val="en-US" w:eastAsia="zh-CN"/>
              </w:rPr>
              <w:t>铁锹5把，麻袋20个，灭火器8个，消防斧5把，防护服100套。</w:t>
            </w:r>
            <w:bookmarkEnd w:id="3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3" w:name="_Toc31573"/>
            <w:r>
              <w:rPr>
                <w:rFonts w:hint="eastAsia" w:ascii="仿宋" w:hAnsi="仿宋" w:eastAsia="仿宋" w:cs="仿宋"/>
                <w:sz w:val="24"/>
                <w:szCs w:val="24"/>
                <w:lang w:val="en-US" w:eastAsia="zh-CN"/>
              </w:rPr>
              <w:t>团结小区社区</w:t>
            </w:r>
            <w:bookmarkEnd w:id="333"/>
          </w:p>
        </w:tc>
        <w:tc>
          <w:tcPr>
            <w:tcW w:w="10307" w:type="dxa"/>
          </w:tcPr>
          <w:p>
            <w:pPr>
              <w:outlineLvl w:val="9"/>
              <w:rPr>
                <w:rFonts w:hint="eastAsia" w:ascii="仿宋" w:hAnsi="仿宋" w:eastAsia="仿宋" w:cs="仿宋"/>
                <w:sz w:val="24"/>
                <w:szCs w:val="24"/>
                <w:lang w:val="en-US" w:eastAsia="zh-CN"/>
              </w:rPr>
            </w:pPr>
            <w:bookmarkStart w:id="334" w:name="_Toc16293"/>
            <w:r>
              <w:rPr>
                <w:rFonts w:hint="eastAsia" w:ascii="仿宋" w:hAnsi="仿宋" w:eastAsia="仿宋" w:cs="仿宋"/>
                <w:sz w:val="24"/>
                <w:szCs w:val="24"/>
              </w:rPr>
              <w:t>消防帽6套</w:t>
            </w:r>
            <w:r>
              <w:rPr>
                <w:rFonts w:hint="eastAsia" w:ascii="仿宋" w:hAnsi="仿宋" w:eastAsia="仿宋" w:cs="仿宋"/>
                <w:sz w:val="24"/>
                <w:szCs w:val="24"/>
                <w:lang w:eastAsia="zh-CN"/>
              </w:rPr>
              <w:t>，</w:t>
            </w:r>
            <w:r>
              <w:rPr>
                <w:rFonts w:hint="eastAsia" w:ascii="仿宋" w:hAnsi="仿宋" w:eastAsia="仿宋" w:cs="仿宋"/>
                <w:sz w:val="24"/>
                <w:szCs w:val="24"/>
              </w:rPr>
              <w:t>手套3套</w:t>
            </w:r>
            <w:r>
              <w:rPr>
                <w:rFonts w:hint="eastAsia" w:ascii="仿宋" w:hAnsi="仿宋" w:eastAsia="仿宋" w:cs="仿宋"/>
                <w:sz w:val="24"/>
                <w:szCs w:val="24"/>
                <w:lang w:eastAsia="zh-CN"/>
              </w:rPr>
              <w:t>，</w:t>
            </w:r>
            <w:r>
              <w:rPr>
                <w:rFonts w:hint="eastAsia" w:ascii="仿宋" w:hAnsi="仿宋" w:eastAsia="仿宋" w:cs="仿宋"/>
                <w:sz w:val="24"/>
                <w:szCs w:val="24"/>
              </w:rPr>
              <w:t>防火靴6套</w:t>
            </w:r>
            <w:r>
              <w:rPr>
                <w:rFonts w:hint="eastAsia" w:ascii="仿宋" w:hAnsi="仿宋" w:eastAsia="仿宋" w:cs="仿宋"/>
                <w:sz w:val="24"/>
                <w:szCs w:val="24"/>
                <w:lang w:eastAsia="zh-CN"/>
              </w:rPr>
              <w:t>，</w:t>
            </w:r>
            <w:r>
              <w:rPr>
                <w:rFonts w:hint="eastAsia" w:ascii="仿宋" w:hAnsi="仿宋" w:eastAsia="仿宋" w:cs="仿宋"/>
                <w:sz w:val="24"/>
                <w:szCs w:val="24"/>
              </w:rPr>
              <w:t>雨靴3套</w:t>
            </w:r>
            <w:r>
              <w:rPr>
                <w:rFonts w:hint="eastAsia" w:ascii="仿宋" w:hAnsi="仿宋" w:eastAsia="仿宋" w:cs="仿宋"/>
                <w:sz w:val="24"/>
                <w:szCs w:val="24"/>
                <w:lang w:eastAsia="zh-CN"/>
              </w:rPr>
              <w:t>，</w:t>
            </w:r>
            <w:r>
              <w:rPr>
                <w:rFonts w:hint="eastAsia" w:ascii="仿宋" w:hAnsi="仿宋" w:eastAsia="仿宋" w:cs="仿宋"/>
                <w:sz w:val="24"/>
                <w:szCs w:val="24"/>
              </w:rPr>
              <w:t>消防铁锹5把</w:t>
            </w:r>
            <w:r>
              <w:rPr>
                <w:rFonts w:hint="eastAsia" w:ascii="仿宋" w:hAnsi="仿宋" w:eastAsia="仿宋" w:cs="仿宋"/>
                <w:sz w:val="24"/>
                <w:szCs w:val="24"/>
                <w:lang w:eastAsia="zh-CN"/>
              </w:rPr>
              <w:t>，</w:t>
            </w:r>
            <w:r>
              <w:rPr>
                <w:rFonts w:hint="eastAsia" w:ascii="仿宋" w:hAnsi="仿宋" w:eastAsia="仿宋" w:cs="仿宋"/>
                <w:sz w:val="24"/>
                <w:szCs w:val="24"/>
              </w:rPr>
              <w:t>警棍盾牌10套</w:t>
            </w:r>
            <w:r>
              <w:rPr>
                <w:rFonts w:hint="eastAsia" w:ascii="仿宋" w:hAnsi="仿宋" w:eastAsia="仿宋" w:cs="仿宋"/>
                <w:sz w:val="24"/>
                <w:szCs w:val="24"/>
                <w:lang w:eastAsia="zh-CN"/>
              </w:rPr>
              <w:t>，</w:t>
            </w:r>
            <w:r>
              <w:rPr>
                <w:rFonts w:hint="eastAsia" w:ascii="仿宋" w:hAnsi="仿宋" w:eastAsia="仿宋" w:cs="仿宋"/>
                <w:sz w:val="24"/>
                <w:szCs w:val="24"/>
              </w:rPr>
              <w:t>警用头盔10个</w:t>
            </w:r>
            <w:r>
              <w:rPr>
                <w:rFonts w:hint="eastAsia" w:ascii="仿宋" w:hAnsi="仿宋" w:eastAsia="仿宋" w:cs="仿宋"/>
                <w:sz w:val="24"/>
                <w:szCs w:val="24"/>
                <w:lang w:eastAsia="zh-CN"/>
              </w:rPr>
              <w:t>，</w:t>
            </w:r>
            <w:r>
              <w:rPr>
                <w:rFonts w:hint="eastAsia" w:ascii="仿宋" w:hAnsi="仿宋" w:eastAsia="仿宋" w:cs="仿宋"/>
                <w:sz w:val="24"/>
                <w:szCs w:val="24"/>
              </w:rPr>
              <w:t>消防桶6个</w:t>
            </w:r>
            <w:r>
              <w:rPr>
                <w:rFonts w:hint="eastAsia" w:ascii="仿宋" w:hAnsi="仿宋" w:eastAsia="仿宋" w:cs="仿宋"/>
                <w:sz w:val="24"/>
                <w:szCs w:val="24"/>
                <w:lang w:eastAsia="zh-CN"/>
              </w:rPr>
              <w:t>，</w:t>
            </w:r>
            <w:r>
              <w:rPr>
                <w:rFonts w:hint="eastAsia" w:ascii="仿宋" w:hAnsi="仿宋" w:eastAsia="仿宋" w:cs="仿宋"/>
                <w:sz w:val="24"/>
                <w:szCs w:val="24"/>
              </w:rPr>
              <w:t>消防器材6个</w:t>
            </w:r>
            <w:r>
              <w:rPr>
                <w:rFonts w:hint="eastAsia" w:ascii="仿宋" w:hAnsi="仿宋" w:eastAsia="仿宋" w:cs="仿宋"/>
                <w:sz w:val="24"/>
                <w:szCs w:val="24"/>
                <w:lang w:eastAsia="zh-CN"/>
              </w:rPr>
              <w:t>，</w:t>
            </w:r>
            <w:r>
              <w:rPr>
                <w:rFonts w:hint="eastAsia" w:ascii="仿宋" w:hAnsi="仿宋" w:eastAsia="仿宋" w:cs="仿宋"/>
                <w:sz w:val="24"/>
                <w:szCs w:val="24"/>
              </w:rPr>
              <w:t>应急背包3套</w:t>
            </w:r>
            <w:r>
              <w:rPr>
                <w:rFonts w:hint="eastAsia" w:ascii="仿宋" w:hAnsi="仿宋" w:eastAsia="仿宋" w:cs="仿宋"/>
                <w:sz w:val="24"/>
                <w:szCs w:val="24"/>
                <w:lang w:eastAsia="zh-CN"/>
              </w:rPr>
              <w:t>，</w:t>
            </w:r>
            <w:r>
              <w:rPr>
                <w:rFonts w:hint="eastAsia" w:ascii="仿宋" w:hAnsi="仿宋" w:eastAsia="仿宋" w:cs="仿宋"/>
                <w:sz w:val="24"/>
                <w:szCs w:val="24"/>
              </w:rPr>
              <w:t>消防服3套</w:t>
            </w:r>
            <w:r>
              <w:rPr>
                <w:rFonts w:hint="eastAsia" w:ascii="仿宋" w:hAnsi="仿宋" w:eastAsia="仿宋" w:cs="仿宋"/>
                <w:sz w:val="24"/>
                <w:szCs w:val="24"/>
                <w:lang w:eastAsia="zh-CN"/>
              </w:rPr>
              <w:t>。</w:t>
            </w:r>
            <w:bookmarkEnd w:id="3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5" w:name="_Toc27275"/>
            <w:r>
              <w:rPr>
                <w:rFonts w:hint="eastAsia" w:ascii="仿宋" w:hAnsi="仿宋" w:eastAsia="仿宋" w:cs="仿宋"/>
                <w:sz w:val="24"/>
                <w:szCs w:val="24"/>
                <w:lang w:val="en-US" w:eastAsia="zh-CN"/>
              </w:rPr>
              <w:t>水岸社区</w:t>
            </w:r>
            <w:bookmarkEnd w:id="335"/>
          </w:p>
        </w:tc>
        <w:tc>
          <w:tcPr>
            <w:tcW w:w="10307" w:type="dxa"/>
          </w:tcPr>
          <w:p>
            <w:pPr>
              <w:outlineLvl w:val="9"/>
              <w:rPr>
                <w:rFonts w:hint="eastAsia" w:ascii="仿宋" w:hAnsi="仿宋" w:eastAsia="仿宋" w:cs="仿宋"/>
                <w:sz w:val="24"/>
                <w:szCs w:val="24"/>
              </w:rPr>
            </w:pPr>
            <w:bookmarkStart w:id="336" w:name="_Toc28430"/>
            <w:r>
              <w:rPr>
                <w:rFonts w:hint="eastAsia" w:ascii="仿宋" w:hAnsi="仿宋" w:eastAsia="仿宋" w:cs="仿宋"/>
                <w:sz w:val="24"/>
                <w:szCs w:val="24"/>
                <w:lang w:val="en-US" w:eastAsia="zh-CN"/>
              </w:rPr>
              <w:t>3件雨披，6双雨靴，5个灭火器，2个微型消防站。</w:t>
            </w:r>
            <w:bookmarkEnd w:id="3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7" w:name="_Toc19410"/>
            <w:r>
              <w:rPr>
                <w:rFonts w:hint="eastAsia" w:ascii="仿宋" w:hAnsi="仿宋" w:eastAsia="仿宋" w:cs="仿宋"/>
                <w:sz w:val="24"/>
                <w:szCs w:val="24"/>
                <w:lang w:val="en-US" w:eastAsia="zh-CN"/>
              </w:rPr>
              <w:t>保合少村</w:t>
            </w:r>
            <w:bookmarkEnd w:id="337"/>
          </w:p>
        </w:tc>
        <w:tc>
          <w:tcPr>
            <w:tcW w:w="10307" w:type="dxa"/>
          </w:tcPr>
          <w:p>
            <w:pPr>
              <w:outlineLvl w:val="9"/>
              <w:rPr>
                <w:rFonts w:hint="eastAsia" w:ascii="仿宋" w:hAnsi="仿宋" w:eastAsia="仿宋" w:cs="仿宋"/>
                <w:sz w:val="24"/>
                <w:szCs w:val="24"/>
                <w:lang w:val="en-US" w:eastAsia="zh-CN"/>
              </w:rPr>
            </w:pPr>
            <w:bookmarkStart w:id="338" w:name="_Toc18635"/>
            <w:r>
              <w:rPr>
                <w:rFonts w:hint="eastAsia" w:ascii="仿宋" w:hAnsi="仿宋" w:eastAsia="仿宋" w:cs="仿宋"/>
                <w:sz w:val="24"/>
                <w:szCs w:val="24"/>
                <w:lang w:val="en-US" w:eastAsia="zh-CN"/>
              </w:rPr>
              <w:t>对讲机5台、口罩2000个、消毒液2箱、防护服20套、铁锹15把、灭火器4台。</w:t>
            </w:r>
            <w:bookmarkEnd w:id="3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9" w:name="_Toc24964"/>
            <w:r>
              <w:rPr>
                <w:rFonts w:hint="eastAsia" w:ascii="仿宋" w:hAnsi="仿宋" w:eastAsia="仿宋" w:cs="仿宋"/>
                <w:sz w:val="24"/>
                <w:szCs w:val="24"/>
                <w:lang w:val="en-US" w:eastAsia="zh-CN"/>
              </w:rPr>
              <w:t>面铺窑村</w:t>
            </w:r>
            <w:bookmarkEnd w:id="339"/>
          </w:p>
        </w:tc>
        <w:tc>
          <w:tcPr>
            <w:tcW w:w="10307" w:type="dxa"/>
          </w:tcPr>
          <w:p>
            <w:pPr>
              <w:outlineLvl w:val="9"/>
              <w:rPr>
                <w:rFonts w:hint="eastAsia" w:ascii="仿宋" w:hAnsi="仿宋" w:eastAsia="仿宋" w:cs="仿宋"/>
                <w:sz w:val="24"/>
                <w:szCs w:val="24"/>
                <w:lang w:val="en-US" w:eastAsia="zh-CN"/>
              </w:rPr>
            </w:pPr>
            <w:bookmarkStart w:id="340" w:name="_Toc19482"/>
            <w:r>
              <w:rPr>
                <w:rFonts w:hint="eastAsia" w:ascii="仿宋" w:hAnsi="仿宋" w:eastAsia="仿宋" w:cs="仿宋"/>
                <w:sz w:val="24"/>
                <w:szCs w:val="24"/>
                <w:lang w:val="en-US" w:eastAsia="zh-CN"/>
              </w:rPr>
              <w:t>对讲机5台、口罩2000个、消毒水2箱、防护服20套、铁锹15把、水车1辆、灭火器3台。</w:t>
            </w:r>
            <w:bookmarkEnd w:id="3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pPr>
              <w:jc w:val="center"/>
              <w:outlineLvl w:val="9"/>
              <w:rPr>
                <w:rFonts w:hint="eastAsia" w:ascii="仿宋" w:hAnsi="仿宋" w:eastAsia="仿宋" w:cs="仿宋"/>
                <w:sz w:val="24"/>
                <w:szCs w:val="24"/>
                <w:lang w:val="en-US" w:eastAsia="zh-CN"/>
              </w:rPr>
            </w:pPr>
            <w:bookmarkStart w:id="341" w:name="_Toc775"/>
            <w:r>
              <w:rPr>
                <w:rFonts w:hint="eastAsia" w:ascii="仿宋" w:hAnsi="仿宋" w:eastAsia="仿宋" w:cs="仿宋"/>
                <w:sz w:val="24"/>
                <w:szCs w:val="24"/>
                <w:lang w:val="en-US" w:eastAsia="zh-CN"/>
              </w:rPr>
              <w:t>野马图村</w:t>
            </w:r>
            <w:bookmarkEnd w:id="341"/>
          </w:p>
        </w:tc>
        <w:tc>
          <w:tcPr>
            <w:tcW w:w="10307" w:type="dxa"/>
          </w:tcPr>
          <w:p>
            <w:pPr>
              <w:outlineLvl w:val="9"/>
              <w:rPr>
                <w:rFonts w:hint="eastAsia" w:ascii="仿宋" w:hAnsi="仿宋" w:eastAsia="仿宋" w:cs="仿宋"/>
                <w:sz w:val="24"/>
                <w:szCs w:val="24"/>
                <w:lang w:val="en-US" w:eastAsia="zh-CN"/>
              </w:rPr>
            </w:pPr>
            <w:bookmarkStart w:id="342" w:name="_Toc31589"/>
            <w:r>
              <w:rPr>
                <w:rFonts w:hint="eastAsia" w:ascii="仿宋" w:hAnsi="仿宋" w:eastAsia="仿宋" w:cs="仿宋"/>
                <w:sz w:val="24"/>
                <w:szCs w:val="24"/>
                <w:lang w:val="en-US" w:eastAsia="zh-CN"/>
              </w:rPr>
              <w:t>对讲机5台、口罩5000只、防护服30套、帐篷3顶、风力灭火器6台、二号工具15把、铁锹30把。</w:t>
            </w:r>
            <w:bookmarkEnd w:id="3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3" w:name="_Toc30542"/>
            <w:r>
              <w:rPr>
                <w:rFonts w:hint="eastAsia" w:ascii="仿宋" w:hAnsi="仿宋" w:eastAsia="仿宋" w:cs="仿宋"/>
                <w:sz w:val="24"/>
                <w:szCs w:val="24"/>
              </w:rPr>
              <w:t>奎素村委会</w:t>
            </w:r>
            <w:bookmarkEnd w:id="343"/>
          </w:p>
        </w:tc>
        <w:tc>
          <w:tcPr>
            <w:tcW w:w="10307" w:type="dxa"/>
          </w:tcPr>
          <w:p>
            <w:pPr>
              <w:outlineLvl w:val="9"/>
              <w:rPr>
                <w:rFonts w:hint="eastAsia" w:ascii="仿宋" w:hAnsi="仿宋" w:eastAsia="仿宋" w:cs="仿宋"/>
                <w:sz w:val="24"/>
                <w:szCs w:val="24"/>
                <w:lang w:val="en-US" w:eastAsia="zh-CN"/>
              </w:rPr>
            </w:pPr>
            <w:bookmarkStart w:id="344" w:name="_Toc24376"/>
            <w:r>
              <w:rPr>
                <w:rFonts w:hint="eastAsia" w:ascii="仿宋" w:hAnsi="仿宋" w:eastAsia="仿宋" w:cs="仿宋"/>
                <w:sz w:val="24"/>
                <w:szCs w:val="24"/>
              </w:rPr>
              <w:t>雨衣、雨鞋各20套，手电5个，对讲机6台。口罩1200个、体温枪8把、消毒液500斤、帐篷4顶。灭火器6台、二号工具20把。</w:t>
            </w:r>
            <w:bookmarkEnd w:id="3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5" w:name="_Toc13430"/>
            <w:r>
              <w:rPr>
                <w:rFonts w:hint="eastAsia" w:ascii="仿宋" w:hAnsi="仿宋" w:eastAsia="仿宋" w:cs="仿宋"/>
                <w:sz w:val="24"/>
                <w:szCs w:val="24"/>
                <w:lang w:val="en-US" w:eastAsia="zh-CN"/>
              </w:rPr>
              <w:t>水磨村</w:t>
            </w:r>
            <w:bookmarkEnd w:id="345"/>
          </w:p>
        </w:tc>
        <w:tc>
          <w:tcPr>
            <w:tcW w:w="10307" w:type="dxa"/>
          </w:tcPr>
          <w:p>
            <w:pPr>
              <w:outlineLvl w:val="9"/>
              <w:rPr>
                <w:rFonts w:hint="eastAsia" w:ascii="仿宋" w:hAnsi="仿宋" w:eastAsia="仿宋" w:cs="仿宋"/>
                <w:sz w:val="24"/>
                <w:szCs w:val="24"/>
              </w:rPr>
            </w:pPr>
            <w:bookmarkStart w:id="346" w:name="_Toc28158"/>
            <w:r>
              <w:rPr>
                <w:rFonts w:hint="eastAsia" w:ascii="仿宋" w:hAnsi="仿宋" w:eastAsia="仿宋" w:cs="仿宋"/>
                <w:sz w:val="24"/>
                <w:szCs w:val="24"/>
                <w:lang w:val="en-US" w:eastAsia="zh-CN"/>
              </w:rPr>
              <w:t>口罩1000、消毒液200、体温枪3、灭火器10、二号工具3、雨衣30、水鞋30、编织袋2000、帐篷3。</w:t>
            </w:r>
            <w:bookmarkEnd w:id="3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7" w:name="_Toc13587"/>
            <w:r>
              <w:rPr>
                <w:rFonts w:hint="eastAsia" w:ascii="仿宋" w:hAnsi="仿宋" w:eastAsia="仿宋" w:cs="仿宋"/>
                <w:sz w:val="24"/>
                <w:szCs w:val="24"/>
              </w:rPr>
              <w:t>水泉村</w:t>
            </w:r>
            <w:bookmarkEnd w:id="347"/>
          </w:p>
        </w:tc>
        <w:tc>
          <w:tcPr>
            <w:tcW w:w="10307" w:type="dxa"/>
          </w:tcPr>
          <w:p>
            <w:pPr>
              <w:outlineLvl w:val="9"/>
              <w:rPr>
                <w:rFonts w:hint="eastAsia" w:ascii="仿宋" w:hAnsi="仿宋" w:eastAsia="仿宋" w:cs="仿宋"/>
                <w:sz w:val="24"/>
                <w:szCs w:val="24"/>
                <w:lang w:val="en-US" w:eastAsia="zh-CN"/>
              </w:rPr>
            </w:pPr>
            <w:bookmarkStart w:id="348" w:name="_Toc26237"/>
            <w:r>
              <w:rPr>
                <w:rFonts w:hint="eastAsia" w:ascii="仿宋" w:hAnsi="仿宋" w:eastAsia="仿宋" w:cs="仿宋"/>
                <w:sz w:val="24"/>
                <w:szCs w:val="24"/>
              </w:rPr>
              <w:t>口罩500个、消毒液15（84消毒液）、体温枪5个、鼓风灭火器6个、二号工具10把、雨衣8个、水鞋8双、编织袋100个、铁锹10把、帐篷一个</w:t>
            </w:r>
            <w:bookmarkEnd w:id="3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9" w:name="_Toc22833"/>
            <w:r>
              <w:rPr>
                <w:rFonts w:hint="eastAsia" w:ascii="仿宋" w:hAnsi="仿宋" w:eastAsia="仿宋" w:cs="仿宋"/>
                <w:sz w:val="24"/>
                <w:szCs w:val="24"/>
                <w:lang w:eastAsia="zh-CN"/>
              </w:rPr>
              <w:t>大窑村</w:t>
            </w:r>
            <w:bookmarkEnd w:id="349"/>
          </w:p>
        </w:tc>
        <w:tc>
          <w:tcPr>
            <w:tcW w:w="10307" w:type="dxa"/>
          </w:tcPr>
          <w:p>
            <w:pPr>
              <w:outlineLvl w:val="9"/>
              <w:rPr>
                <w:rFonts w:hint="eastAsia" w:ascii="仿宋" w:hAnsi="仿宋" w:eastAsia="仿宋" w:cs="仿宋"/>
                <w:sz w:val="24"/>
                <w:szCs w:val="24"/>
              </w:rPr>
            </w:pPr>
            <w:bookmarkStart w:id="350" w:name="_Toc23407"/>
            <w:r>
              <w:rPr>
                <w:rFonts w:hint="eastAsia" w:ascii="仿宋" w:hAnsi="仿宋" w:eastAsia="仿宋" w:cs="仿宋"/>
                <w:sz w:val="24"/>
                <w:szCs w:val="24"/>
                <w:lang w:val="en-US" w:eastAsia="zh-CN"/>
              </w:rPr>
              <w:t>雨衣、雨鞋、手电、对讲机各18套。口罩800个、体温枪15把、消毒液1吨、帐篷5顶。灭火器5台、二号工具20把。</w:t>
            </w:r>
            <w:bookmarkEnd w:id="3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1" w:name="_Toc14358"/>
            <w:r>
              <w:rPr>
                <w:rFonts w:hint="eastAsia" w:ascii="仿宋" w:hAnsi="仿宋" w:eastAsia="仿宋" w:cs="仿宋"/>
                <w:sz w:val="24"/>
                <w:szCs w:val="24"/>
                <w:lang w:val="en-US" w:eastAsia="zh-CN"/>
              </w:rPr>
              <w:t>庄子村</w:t>
            </w:r>
            <w:bookmarkEnd w:id="351"/>
          </w:p>
        </w:tc>
        <w:tc>
          <w:tcPr>
            <w:tcW w:w="10307" w:type="dxa"/>
          </w:tcPr>
          <w:p>
            <w:pPr>
              <w:outlineLvl w:val="9"/>
              <w:rPr>
                <w:rFonts w:hint="eastAsia" w:ascii="仿宋" w:hAnsi="仿宋" w:eastAsia="仿宋" w:cs="仿宋"/>
                <w:sz w:val="24"/>
                <w:szCs w:val="24"/>
                <w:lang w:val="en-US" w:eastAsia="zh-CN"/>
              </w:rPr>
            </w:pPr>
            <w:bookmarkStart w:id="352" w:name="_Toc24748"/>
            <w:r>
              <w:rPr>
                <w:rFonts w:hint="eastAsia" w:ascii="仿宋" w:hAnsi="仿宋" w:eastAsia="仿宋" w:cs="仿宋"/>
                <w:sz w:val="24"/>
                <w:szCs w:val="24"/>
                <w:lang w:val="en-US" w:eastAsia="zh-CN"/>
              </w:rPr>
              <w:t>口罩1000、消毒液200、体温枪3、灭火器10、二号工具3、雨衣30、水鞋30、编织袋2000、帐篷3，</w:t>
            </w:r>
            <w:bookmarkEnd w:id="3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3" w:name="_Toc12607"/>
            <w:r>
              <w:rPr>
                <w:rFonts w:hint="eastAsia" w:ascii="仿宋" w:hAnsi="仿宋" w:eastAsia="仿宋" w:cs="仿宋"/>
                <w:sz w:val="24"/>
                <w:szCs w:val="24"/>
                <w:lang w:eastAsia="zh-CN"/>
              </w:rPr>
              <w:t>甲兰板村</w:t>
            </w:r>
            <w:bookmarkEnd w:id="353"/>
          </w:p>
        </w:tc>
        <w:tc>
          <w:tcPr>
            <w:tcW w:w="10307" w:type="dxa"/>
          </w:tcPr>
          <w:p>
            <w:pPr>
              <w:outlineLvl w:val="9"/>
              <w:rPr>
                <w:rFonts w:hint="eastAsia" w:ascii="仿宋" w:hAnsi="仿宋" w:eastAsia="仿宋" w:cs="仿宋"/>
                <w:sz w:val="24"/>
                <w:szCs w:val="24"/>
                <w:lang w:val="en-US" w:eastAsia="zh-CN"/>
              </w:rPr>
            </w:pPr>
            <w:bookmarkStart w:id="354" w:name="_Toc3764"/>
            <w:r>
              <w:rPr>
                <w:rFonts w:hint="eastAsia" w:ascii="仿宋" w:hAnsi="仿宋" w:eastAsia="仿宋" w:cs="仿宋"/>
                <w:sz w:val="24"/>
                <w:szCs w:val="24"/>
                <w:lang w:val="en-US" w:eastAsia="zh-CN"/>
              </w:rPr>
              <w:t>口罩5000只，消毒液15件，体温枪10把，灭火器50个，雨衣21套，水鞋21双，编织袋10000只，二号工具15套，帐篷2顶，对讲机5台</w:t>
            </w:r>
            <w:bookmarkEnd w:id="3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5" w:name="_Toc15930"/>
            <w:r>
              <w:rPr>
                <w:rFonts w:hint="eastAsia" w:ascii="仿宋" w:hAnsi="仿宋" w:eastAsia="仿宋" w:cs="仿宋"/>
                <w:sz w:val="24"/>
                <w:szCs w:val="24"/>
                <w:lang w:eastAsia="zh-CN"/>
              </w:rPr>
              <w:t>古路板村</w:t>
            </w:r>
            <w:bookmarkEnd w:id="355"/>
          </w:p>
        </w:tc>
        <w:tc>
          <w:tcPr>
            <w:tcW w:w="10307" w:type="dxa"/>
          </w:tcPr>
          <w:p>
            <w:pPr>
              <w:outlineLvl w:val="9"/>
              <w:rPr>
                <w:rFonts w:hint="eastAsia" w:ascii="仿宋" w:hAnsi="仿宋" w:eastAsia="仿宋" w:cs="仿宋"/>
                <w:sz w:val="24"/>
                <w:szCs w:val="24"/>
                <w:lang w:val="en-US" w:eastAsia="zh-CN"/>
              </w:rPr>
            </w:pPr>
            <w:bookmarkStart w:id="356" w:name="_Toc30633"/>
            <w:r>
              <w:rPr>
                <w:rFonts w:hint="eastAsia" w:ascii="仿宋" w:hAnsi="仿宋" w:eastAsia="仿宋" w:cs="仿宋"/>
                <w:sz w:val="24"/>
                <w:szCs w:val="24"/>
                <w:lang w:val="en-US" w:eastAsia="zh-CN"/>
              </w:rPr>
              <w:t>灭火器20个、铁锹20把、扫把16个、鼓风灭火器5台、装载机1台、消防水车1辆、防洪袋20袋、医用口罩5000只、防护服（套装）1000套、消毒液500斤</w:t>
            </w:r>
            <w:bookmarkEnd w:id="3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7" w:name="_Toc21570"/>
            <w:r>
              <w:rPr>
                <w:rFonts w:hint="eastAsia" w:ascii="仿宋" w:hAnsi="仿宋" w:eastAsia="仿宋" w:cs="仿宋"/>
                <w:sz w:val="24"/>
                <w:szCs w:val="24"/>
                <w:lang w:val="en-US" w:eastAsia="zh-CN"/>
              </w:rPr>
              <w:t>乌兰不浪村</w:t>
            </w:r>
            <w:bookmarkEnd w:id="357"/>
          </w:p>
        </w:tc>
        <w:tc>
          <w:tcPr>
            <w:tcW w:w="10307" w:type="dxa"/>
          </w:tcPr>
          <w:p>
            <w:pPr>
              <w:outlineLvl w:val="9"/>
              <w:rPr>
                <w:rFonts w:hint="eastAsia" w:ascii="仿宋" w:hAnsi="仿宋" w:eastAsia="仿宋" w:cs="仿宋"/>
                <w:sz w:val="24"/>
                <w:szCs w:val="24"/>
                <w:lang w:val="en-US" w:eastAsia="zh-CN"/>
              </w:rPr>
            </w:pPr>
            <w:bookmarkStart w:id="358" w:name="_Toc16632"/>
            <w:r>
              <w:rPr>
                <w:rFonts w:hint="eastAsia" w:ascii="仿宋" w:hAnsi="仿宋" w:eastAsia="仿宋" w:cs="仿宋"/>
                <w:sz w:val="24"/>
                <w:szCs w:val="24"/>
                <w:lang w:val="en-US" w:eastAsia="zh-CN"/>
              </w:rPr>
              <w:t>1号工具4台，2号工具20把，铁锹、雨鞋、雨衣</w:t>
            </w:r>
            <w:bookmarkEnd w:id="3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9" w:name="_Toc23496"/>
            <w:r>
              <w:rPr>
                <w:rFonts w:hint="eastAsia" w:ascii="仿宋" w:hAnsi="仿宋" w:eastAsia="仿宋" w:cs="仿宋"/>
                <w:sz w:val="24"/>
                <w:szCs w:val="24"/>
                <w:lang w:val="en-US" w:eastAsia="zh-CN"/>
              </w:rPr>
              <w:t>一家村社区</w:t>
            </w:r>
            <w:bookmarkEnd w:id="359"/>
          </w:p>
        </w:tc>
        <w:tc>
          <w:tcPr>
            <w:tcW w:w="10307" w:type="dxa"/>
          </w:tcPr>
          <w:p>
            <w:pPr>
              <w:outlineLvl w:val="9"/>
              <w:rPr>
                <w:rFonts w:hint="eastAsia" w:ascii="仿宋" w:hAnsi="仿宋" w:eastAsia="仿宋" w:cs="仿宋"/>
                <w:sz w:val="24"/>
                <w:szCs w:val="24"/>
                <w:lang w:val="en-US" w:eastAsia="zh-CN"/>
              </w:rPr>
            </w:pPr>
            <w:bookmarkStart w:id="360" w:name="_Toc28465"/>
            <w:r>
              <w:rPr>
                <w:rFonts w:hint="eastAsia" w:ascii="仿宋" w:hAnsi="仿宋" w:eastAsia="仿宋" w:cs="仿宋"/>
                <w:sz w:val="24"/>
                <w:szCs w:val="24"/>
                <w:lang w:val="en-US" w:eastAsia="zh-CN"/>
              </w:rPr>
              <w:t>防汛：铁锹、雨鞋，防疫：消杀设备4，彩钢房4，口罩、体温枪。防火：微型消防站2，</w:t>
            </w:r>
            <w:bookmarkEnd w:id="3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1" w:name="_Toc13655"/>
            <w:r>
              <w:rPr>
                <w:rFonts w:hint="eastAsia" w:ascii="仿宋" w:hAnsi="仿宋" w:eastAsia="仿宋" w:cs="仿宋"/>
                <w:sz w:val="24"/>
                <w:szCs w:val="24"/>
                <w:lang w:eastAsia="zh-CN"/>
              </w:rPr>
              <w:t>东苑社区</w:t>
            </w:r>
            <w:bookmarkEnd w:id="361"/>
          </w:p>
        </w:tc>
        <w:tc>
          <w:tcPr>
            <w:tcW w:w="10307" w:type="dxa"/>
          </w:tcPr>
          <w:p>
            <w:pPr>
              <w:outlineLvl w:val="9"/>
              <w:rPr>
                <w:rFonts w:hint="eastAsia" w:ascii="仿宋" w:hAnsi="仿宋" w:eastAsia="仿宋" w:cs="仿宋"/>
                <w:sz w:val="24"/>
                <w:szCs w:val="24"/>
                <w:lang w:val="en-US" w:eastAsia="zh-CN"/>
              </w:rPr>
            </w:pPr>
            <w:bookmarkStart w:id="362" w:name="_Toc7666"/>
            <w:r>
              <w:rPr>
                <w:rFonts w:hint="eastAsia" w:ascii="仿宋" w:hAnsi="仿宋" w:eastAsia="仿宋" w:cs="仿宋"/>
                <w:sz w:val="24"/>
                <w:szCs w:val="24"/>
                <w:lang w:val="en-US" w:eastAsia="zh-CN"/>
              </w:rPr>
              <w:t>防疫物资：防护服（全套）4箱，医用口罩3箱，酒精5箱，消毒凝胶2箱，医用手套3箱。</w:t>
            </w:r>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3" w:name="_Toc15981"/>
            <w:r>
              <w:rPr>
                <w:rFonts w:hint="eastAsia" w:ascii="仿宋" w:hAnsi="仿宋" w:eastAsia="仿宋" w:cs="仿宋"/>
                <w:sz w:val="24"/>
                <w:szCs w:val="24"/>
                <w:lang w:eastAsia="zh-CN"/>
              </w:rPr>
              <w:t>上新营村</w:t>
            </w:r>
            <w:bookmarkEnd w:id="363"/>
          </w:p>
        </w:tc>
        <w:tc>
          <w:tcPr>
            <w:tcW w:w="10307" w:type="dxa"/>
          </w:tcPr>
          <w:p>
            <w:pPr>
              <w:outlineLvl w:val="9"/>
              <w:rPr>
                <w:rFonts w:hint="eastAsia" w:ascii="仿宋" w:hAnsi="仿宋" w:eastAsia="仿宋" w:cs="仿宋"/>
                <w:sz w:val="24"/>
                <w:szCs w:val="24"/>
                <w:lang w:val="en-US" w:eastAsia="zh-CN"/>
              </w:rPr>
            </w:pPr>
            <w:bookmarkStart w:id="364" w:name="_Toc27593"/>
            <w:r>
              <w:rPr>
                <w:rFonts w:hint="eastAsia" w:ascii="仿宋" w:hAnsi="仿宋" w:eastAsia="仿宋" w:cs="仿宋"/>
                <w:sz w:val="24"/>
                <w:szCs w:val="24"/>
                <w:lang w:val="en-US" w:eastAsia="zh-CN"/>
              </w:rPr>
              <w:t>防汛：铁锹5把、镐3，防疫：酒精、84消毒液、彩钢房2个、路锥100个、消杀设备3，防火:铁锹5把、鼓风机2台打火棍2把。</w:t>
            </w:r>
            <w:bookmarkEnd w:id="3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5" w:name="_Toc7742"/>
            <w:r>
              <w:rPr>
                <w:rFonts w:hint="eastAsia" w:ascii="仿宋" w:hAnsi="仿宋" w:eastAsia="仿宋" w:cs="仿宋"/>
                <w:sz w:val="24"/>
                <w:szCs w:val="24"/>
                <w:lang w:val="en-US" w:eastAsia="zh-CN"/>
              </w:rPr>
              <w:t>三合欣社区</w:t>
            </w:r>
            <w:bookmarkEnd w:id="365"/>
          </w:p>
        </w:tc>
        <w:tc>
          <w:tcPr>
            <w:tcW w:w="10307" w:type="dxa"/>
          </w:tcPr>
          <w:p>
            <w:pPr>
              <w:outlineLvl w:val="9"/>
              <w:rPr>
                <w:rFonts w:hint="eastAsia" w:ascii="仿宋" w:hAnsi="仿宋" w:eastAsia="仿宋" w:cs="仿宋"/>
                <w:sz w:val="24"/>
                <w:szCs w:val="24"/>
                <w:lang w:val="en-US" w:eastAsia="zh-CN"/>
              </w:rPr>
            </w:pPr>
            <w:bookmarkStart w:id="366" w:name="_Toc25204"/>
            <w:r>
              <w:rPr>
                <w:rFonts w:hint="eastAsia" w:ascii="仿宋" w:hAnsi="仿宋" w:eastAsia="仿宋" w:cs="仿宋"/>
                <w:sz w:val="24"/>
                <w:szCs w:val="24"/>
                <w:lang w:val="en-US" w:eastAsia="zh-CN"/>
              </w:rPr>
              <w:t>防疫：消杀设备3、口罩、体温枪、酒精84。防火：微型消防站1。</w:t>
            </w:r>
            <w:bookmarkEnd w:id="3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7" w:name="_Toc8578"/>
            <w:r>
              <w:rPr>
                <w:rFonts w:hint="eastAsia" w:ascii="仿宋" w:hAnsi="仿宋" w:eastAsia="仿宋" w:cs="仿宋"/>
                <w:sz w:val="24"/>
                <w:szCs w:val="24"/>
                <w:lang w:val="en-US" w:eastAsia="zh-CN"/>
              </w:rPr>
              <w:t>生盖营村</w:t>
            </w:r>
            <w:bookmarkEnd w:id="367"/>
          </w:p>
        </w:tc>
        <w:tc>
          <w:tcPr>
            <w:tcW w:w="10307" w:type="dxa"/>
          </w:tcPr>
          <w:p>
            <w:pPr>
              <w:outlineLvl w:val="9"/>
              <w:rPr>
                <w:rFonts w:hint="eastAsia" w:ascii="仿宋" w:hAnsi="仿宋" w:eastAsia="仿宋" w:cs="仿宋"/>
                <w:sz w:val="24"/>
                <w:szCs w:val="24"/>
                <w:lang w:val="en-US" w:eastAsia="zh-CN"/>
              </w:rPr>
            </w:pPr>
            <w:bookmarkStart w:id="368" w:name="_Toc9716"/>
            <w:r>
              <w:rPr>
                <w:rFonts w:hint="eastAsia" w:ascii="仿宋" w:hAnsi="仿宋" w:eastAsia="仿宋" w:cs="仿宋"/>
                <w:sz w:val="24"/>
                <w:szCs w:val="24"/>
              </w:rPr>
              <w:t>防汛：铁锹10把、雨鞋10双、雨衣10件、手电</w:t>
            </w:r>
            <w:r>
              <w:rPr>
                <w:rFonts w:hint="eastAsia" w:ascii="仿宋" w:hAnsi="仿宋" w:eastAsia="仿宋" w:cs="仿宋"/>
                <w:sz w:val="24"/>
                <w:szCs w:val="24"/>
                <w:lang w:val="en-US" w:eastAsia="zh-CN"/>
              </w:rPr>
              <w:t>2个</w:t>
            </w:r>
            <w:r>
              <w:rPr>
                <w:rFonts w:hint="eastAsia" w:ascii="仿宋" w:hAnsi="仿宋" w:eastAsia="仿宋" w:cs="仿宋"/>
                <w:sz w:val="24"/>
                <w:szCs w:val="24"/>
              </w:rPr>
              <w:t>、编织袋</w:t>
            </w:r>
            <w:r>
              <w:rPr>
                <w:rFonts w:hint="eastAsia" w:ascii="仿宋" w:hAnsi="仿宋" w:eastAsia="仿宋" w:cs="仿宋"/>
                <w:sz w:val="24"/>
                <w:szCs w:val="24"/>
                <w:lang w:eastAsia="zh-CN"/>
              </w:rPr>
              <w:t>一捆</w:t>
            </w:r>
            <w:r>
              <w:rPr>
                <w:rFonts w:hint="eastAsia" w:ascii="仿宋" w:hAnsi="仿宋" w:eastAsia="仿宋" w:cs="仿宋"/>
                <w:sz w:val="24"/>
                <w:szCs w:val="24"/>
              </w:rPr>
              <w:t>。防疫：体温枪</w:t>
            </w:r>
            <w:r>
              <w:rPr>
                <w:rFonts w:hint="eastAsia" w:ascii="仿宋" w:hAnsi="仿宋" w:eastAsia="仿宋" w:cs="仿宋"/>
                <w:sz w:val="24"/>
                <w:szCs w:val="24"/>
                <w:lang w:val="en-US" w:eastAsia="zh-CN"/>
              </w:rPr>
              <w:t>5</w:t>
            </w:r>
            <w:r>
              <w:rPr>
                <w:rFonts w:hint="eastAsia" w:ascii="仿宋" w:hAnsi="仿宋" w:eastAsia="仿宋" w:cs="仿宋"/>
                <w:sz w:val="24"/>
                <w:szCs w:val="24"/>
              </w:rPr>
              <w:t>个、彩钢房2个、口罩</w:t>
            </w:r>
            <w:r>
              <w:rPr>
                <w:rFonts w:hint="eastAsia" w:ascii="仿宋" w:hAnsi="仿宋" w:eastAsia="仿宋" w:cs="仿宋"/>
                <w:sz w:val="24"/>
                <w:szCs w:val="24"/>
                <w:lang w:val="en-US" w:eastAsia="zh-CN"/>
              </w:rPr>
              <w:t>2箱</w:t>
            </w:r>
            <w:r>
              <w:rPr>
                <w:rFonts w:hint="eastAsia" w:ascii="仿宋" w:hAnsi="仿宋" w:eastAsia="仿宋" w:cs="仿宋"/>
                <w:sz w:val="24"/>
                <w:szCs w:val="24"/>
              </w:rPr>
              <w:t>、酒精</w:t>
            </w:r>
            <w:r>
              <w:rPr>
                <w:rFonts w:hint="eastAsia" w:ascii="仿宋" w:hAnsi="仿宋" w:eastAsia="仿宋" w:cs="仿宋"/>
                <w:sz w:val="24"/>
                <w:szCs w:val="24"/>
                <w:lang w:val="en-US" w:eastAsia="zh-CN"/>
              </w:rPr>
              <w:t>5桶</w:t>
            </w:r>
            <w:r>
              <w:rPr>
                <w:rFonts w:hint="eastAsia" w:ascii="仿宋" w:hAnsi="仿宋" w:eastAsia="仿宋" w:cs="仿宋"/>
                <w:sz w:val="24"/>
                <w:szCs w:val="24"/>
              </w:rPr>
              <w:t>、消毒液</w:t>
            </w:r>
            <w:r>
              <w:rPr>
                <w:rFonts w:hint="eastAsia" w:ascii="仿宋" w:hAnsi="仿宋" w:eastAsia="仿宋" w:cs="仿宋"/>
                <w:sz w:val="24"/>
                <w:szCs w:val="24"/>
                <w:lang w:val="en-US" w:eastAsia="zh-CN"/>
              </w:rPr>
              <w:t>4箱</w:t>
            </w:r>
            <w:r>
              <w:rPr>
                <w:rFonts w:hint="eastAsia" w:ascii="仿宋" w:hAnsi="仿宋" w:eastAsia="仿宋" w:cs="仿宋"/>
                <w:sz w:val="24"/>
                <w:szCs w:val="24"/>
              </w:rPr>
              <w:t>。防火：灭火器</w:t>
            </w:r>
            <w:r>
              <w:rPr>
                <w:rFonts w:hint="eastAsia" w:ascii="仿宋" w:hAnsi="仿宋" w:eastAsia="仿宋" w:cs="仿宋"/>
                <w:sz w:val="24"/>
                <w:szCs w:val="24"/>
                <w:lang w:val="en-US" w:eastAsia="zh-CN"/>
              </w:rPr>
              <w:t>60</w:t>
            </w:r>
            <w:r>
              <w:rPr>
                <w:rFonts w:hint="eastAsia" w:ascii="仿宋" w:hAnsi="仿宋" w:eastAsia="仿宋" w:cs="仿宋"/>
                <w:sz w:val="24"/>
                <w:szCs w:val="24"/>
              </w:rPr>
              <w:t>个、灭火风机</w:t>
            </w:r>
            <w:r>
              <w:rPr>
                <w:rFonts w:hint="eastAsia" w:ascii="仿宋" w:hAnsi="仿宋" w:eastAsia="仿宋" w:cs="仿宋"/>
                <w:sz w:val="24"/>
                <w:szCs w:val="24"/>
                <w:lang w:val="en-US" w:eastAsia="zh-CN"/>
              </w:rPr>
              <w:t>5</w:t>
            </w:r>
            <w:r>
              <w:rPr>
                <w:rFonts w:hint="eastAsia" w:ascii="仿宋" w:hAnsi="仿宋" w:eastAsia="仿宋" w:cs="仿宋"/>
                <w:sz w:val="24"/>
                <w:szCs w:val="24"/>
              </w:rPr>
              <w:t>台、消防栓</w:t>
            </w:r>
            <w:r>
              <w:rPr>
                <w:rFonts w:hint="eastAsia" w:ascii="仿宋" w:hAnsi="仿宋" w:eastAsia="仿宋" w:cs="仿宋"/>
                <w:sz w:val="24"/>
                <w:szCs w:val="24"/>
                <w:lang w:val="en-US" w:eastAsia="zh-CN"/>
              </w:rPr>
              <w:t>2</w:t>
            </w:r>
            <w:r>
              <w:rPr>
                <w:rFonts w:hint="eastAsia" w:ascii="仿宋" w:hAnsi="仿宋" w:eastAsia="仿宋" w:cs="仿宋"/>
                <w:sz w:val="24"/>
                <w:szCs w:val="24"/>
              </w:rPr>
              <w:t>个及其它灭火工具</w:t>
            </w:r>
            <w:bookmarkEnd w:id="3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9" w:name="_Toc18753"/>
            <w:r>
              <w:rPr>
                <w:rFonts w:hint="eastAsia" w:ascii="仿宋" w:hAnsi="仿宋" w:eastAsia="仿宋" w:cs="仿宋"/>
                <w:sz w:val="24"/>
                <w:szCs w:val="24"/>
                <w:lang w:val="en-US" w:eastAsia="zh-CN"/>
              </w:rPr>
              <w:t>北苑社区</w:t>
            </w:r>
            <w:bookmarkEnd w:id="369"/>
          </w:p>
        </w:tc>
        <w:tc>
          <w:tcPr>
            <w:tcW w:w="10307" w:type="dxa"/>
          </w:tcPr>
          <w:p>
            <w:pPr>
              <w:outlineLvl w:val="9"/>
              <w:rPr>
                <w:rFonts w:hint="eastAsia" w:ascii="仿宋" w:hAnsi="仿宋" w:eastAsia="仿宋" w:cs="仿宋"/>
                <w:sz w:val="24"/>
                <w:szCs w:val="24"/>
              </w:rPr>
            </w:pPr>
            <w:bookmarkStart w:id="370" w:name="_Toc22416"/>
            <w:r>
              <w:rPr>
                <w:rFonts w:hint="eastAsia" w:ascii="仿宋" w:hAnsi="仿宋" w:eastAsia="仿宋" w:cs="仿宋"/>
                <w:sz w:val="24"/>
                <w:szCs w:val="24"/>
                <w:lang w:val="en-US" w:eastAsia="zh-CN"/>
              </w:rPr>
              <w:t>防疫物资：防护服（全套）4箱，医用口罩500个，酒精3箱，消毒凝胶3箱，医用手套500个</w:t>
            </w:r>
            <w:bookmarkEnd w:id="3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1" w:name="_Toc23977"/>
            <w:r>
              <w:rPr>
                <w:rFonts w:hint="eastAsia" w:ascii="仿宋" w:hAnsi="仿宋" w:eastAsia="仿宋" w:cs="仿宋"/>
                <w:sz w:val="24"/>
                <w:szCs w:val="24"/>
                <w:lang w:eastAsia="zh-CN"/>
              </w:rPr>
              <w:t>毫沁营村</w:t>
            </w:r>
            <w:bookmarkEnd w:id="371"/>
          </w:p>
        </w:tc>
        <w:tc>
          <w:tcPr>
            <w:tcW w:w="10307" w:type="dxa"/>
          </w:tcPr>
          <w:p>
            <w:pPr>
              <w:outlineLvl w:val="9"/>
              <w:rPr>
                <w:rFonts w:hint="eastAsia" w:ascii="仿宋" w:hAnsi="仿宋" w:eastAsia="仿宋" w:cs="仿宋"/>
                <w:sz w:val="24"/>
                <w:szCs w:val="24"/>
                <w:lang w:val="en-US" w:eastAsia="zh-CN"/>
              </w:rPr>
            </w:pPr>
            <w:bookmarkStart w:id="372" w:name="_Toc25915"/>
            <w:r>
              <w:rPr>
                <w:rFonts w:hint="eastAsia" w:ascii="仿宋" w:hAnsi="仿宋" w:eastAsia="仿宋" w:cs="仿宋"/>
                <w:sz w:val="24"/>
                <w:szCs w:val="24"/>
                <w:lang w:val="en-US" w:eastAsia="zh-CN"/>
              </w:rPr>
              <w:t>沙袋100个，雨衣45件，水靴45双，铁锹20把，竹扫帚10把，防护服2箱，一次性口罩2000个，84消毒液5箱，消毒酒精6箱</w:t>
            </w:r>
            <w:bookmarkEnd w:id="3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3" w:name="_Toc14880"/>
            <w:r>
              <w:rPr>
                <w:rFonts w:hint="eastAsia" w:ascii="仿宋" w:hAnsi="仿宋" w:eastAsia="仿宋" w:cs="仿宋"/>
                <w:sz w:val="24"/>
                <w:szCs w:val="24"/>
                <w:lang w:val="en-US" w:eastAsia="zh-CN"/>
              </w:rPr>
              <w:t>铁路小区社区</w:t>
            </w:r>
            <w:bookmarkEnd w:id="373"/>
          </w:p>
        </w:tc>
        <w:tc>
          <w:tcPr>
            <w:tcW w:w="10307" w:type="dxa"/>
          </w:tcPr>
          <w:p>
            <w:pPr>
              <w:outlineLvl w:val="9"/>
              <w:rPr>
                <w:rFonts w:hint="eastAsia" w:ascii="仿宋" w:hAnsi="仿宋" w:eastAsia="仿宋" w:cs="仿宋"/>
                <w:sz w:val="24"/>
                <w:szCs w:val="24"/>
                <w:lang w:val="en-US" w:eastAsia="zh-CN"/>
              </w:rPr>
            </w:pPr>
            <w:bookmarkStart w:id="374" w:name="_Toc3348"/>
            <w:r>
              <w:rPr>
                <w:rFonts w:hint="eastAsia" w:ascii="仿宋" w:hAnsi="仿宋" w:eastAsia="仿宋" w:cs="仿宋"/>
                <w:sz w:val="24"/>
                <w:szCs w:val="24"/>
                <w:lang w:val="en-US" w:eastAsia="zh-CN"/>
              </w:rPr>
              <w:t>防汛：雨鞋6双，防疫防护服50套，一次性口罩500个，84消毒液3箱。防火：灭火器7个，消防套服7套</w:t>
            </w:r>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5" w:name="_Toc8708"/>
            <w:r>
              <w:rPr>
                <w:rFonts w:hint="eastAsia" w:ascii="仿宋" w:hAnsi="仿宋" w:eastAsia="仿宋" w:cs="仿宋"/>
                <w:sz w:val="24"/>
                <w:szCs w:val="24"/>
                <w:lang w:eastAsia="zh-CN"/>
              </w:rPr>
              <w:t>三卜树村</w:t>
            </w:r>
            <w:bookmarkEnd w:id="375"/>
          </w:p>
        </w:tc>
        <w:tc>
          <w:tcPr>
            <w:tcW w:w="10307" w:type="dxa"/>
          </w:tcPr>
          <w:p>
            <w:pPr>
              <w:outlineLvl w:val="9"/>
              <w:rPr>
                <w:rFonts w:hint="eastAsia" w:ascii="仿宋" w:hAnsi="仿宋" w:eastAsia="仿宋" w:cs="仿宋"/>
                <w:sz w:val="24"/>
                <w:szCs w:val="24"/>
                <w:lang w:val="en-US" w:eastAsia="zh-CN"/>
              </w:rPr>
            </w:pPr>
            <w:bookmarkStart w:id="376" w:name="_Toc29115"/>
            <w:r>
              <w:rPr>
                <w:rFonts w:hint="eastAsia" w:ascii="仿宋" w:hAnsi="仿宋" w:eastAsia="仿宋" w:cs="仿宋"/>
                <w:sz w:val="24"/>
                <w:szCs w:val="24"/>
                <w:lang w:val="en-US" w:eastAsia="zh-CN"/>
              </w:rPr>
              <w:t>沙袋：500个，雨衣：25件，水靴：10双，铁锹：30把，风机：6台，2号工具：10把，竹扫帚：15把，干粉灭火器：20个，防护服:1000套，一次性口罩：5000个，N95口罩：600个，84消毒液：9箱，消毒酒精：1箱</w:t>
            </w:r>
            <w:bookmarkEnd w:id="3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7" w:name="_Toc10367"/>
            <w:r>
              <w:rPr>
                <w:rFonts w:hint="eastAsia" w:ascii="仿宋" w:hAnsi="仿宋" w:eastAsia="仿宋" w:cs="仿宋"/>
                <w:sz w:val="24"/>
                <w:szCs w:val="24"/>
                <w:lang w:eastAsia="zh-CN"/>
              </w:rPr>
              <w:t>塔利村</w:t>
            </w:r>
            <w:bookmarkEnd w:id="377"/>
          </w:p>
        </w:tc>
        <w:tc>
          <w:tcPr>
            <w:tcW w:w="10307" w:type="dxa"/>
          </w:tcPr>
          <w:p>
            <w:pPr>
              <w:outlineLvl w:val="9"/>
              <w:rPr>
                <w:rFonts w:hint="eastAsia" w:ascii="仿宋" w:hAnsi="仿宋" w:eastAsia="仿宋" w:cs="仿宋"/>
                <w:sz w:val="24"/>
                <w:szCs w:val="24"/>
                <w:lang w:val="en-US" w:eastAsia="zh-CN"/>
              </w:rPr>
            </w:pPr>
            <w:bookmarkStart w:id="378" w:name="_Toc16700"/>
            <w:r>
              <w:rPr>
                <w:rFonts w:hint="eastAsia" w:ascii="仿宋" w:hAnsi="仿宋" w:eastAsia="仿宋" w:cs="仿宋"/>
                <w:sz w:val="24"/>
                <w:szCs w:val="24"/>
                <w:lang w:val="en-US" w:eastAsia="zh-CN"/>
              </w:rPr>
              <w:t>防汛：铁锹30把，雨鞋25双，防疫测温枪10把，口罩3箱，酒精8桶，消毒液4箱，防火：灭火风机3台</w:t>
            </w:r>
            <w:bookmarkEnd w:id="3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9" w:name="_Toc23526"/>
            <w:r>
              <w:rPr>
                <w:rFonts w:hint="eastAsia" w:ascii="仿宋" w:hAnsi="仿宋" w:eastAsia="仿宋" w:cs="仿宋"/>
                <w:sz w:val="24"/>
                <w:szCs w:val="24"/>
                <w:lang w:eastAsia="zh-CN"/>
              </w:rPr>
              <w:t>东河社区</w:t>
            </w:r>
            <w:bookmarkEnd w:id="379"/>
          </w:p>
        </w:tc>
        <w:tc>
          <w:tcPr>
            <w:tcW w:w="10307" w:type="dxa"/>
          </w:tcPr>
          <w:p>
            <w:pPr>
              <w:outlineLvl w:val="9"/>
              <w:rPr>
                <w:rFonts w:hint="eastAsia" w:ascii="仿宋" w:hAnsi="仿宋" w:eastAsia="仿宋" w:cs="仿宋"/>
                <w:sz w:val="24"/>
                <w:szCs w:val="24"/>
                <w:lang w:val="en-US" w:eastAsia="zh-CN"/>
              </w:rPr>
            </w:pPr>
            <w:bookmarkStart w:id="380" w:name="_Toc1144"/>
            <w:r>
              <w:rPr>
                <w:rFonts w:hint="eastAsia" w:ascii="仿宋" w:hAnsi="仿宋" w:eastAsia="仿宋" w:cs="仿宋"/>
                <w:sz w:val="24"/>
                <w:szCs w:val="24"/>
                <w:lang w:val="en-US" w:eastAsia="zh-CN"/>
              </w:rPr>
              <w:t>防汛：手电筒5个，雨鞋3双，雨伞3把，防疫：防护服30套，一次性口罩500个，84消毒液4箱</w:t>
            </w:r>
            <w:bookmarkEnd w:id="3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1" w:name="_Toc27521"/>
            <w:r>
              <w:rPr>
                <w:rFonts w:hint="eastAsia" w:ascii="仿宋" w:hAnsi="仿宋" w:eastAsia="仿宋" w:cs="仿宋"/>
                <w:sz w:val="24"/>
                <w:szCs w:val="24"/>
                <w:lang w:val="en-US" w:eastAsia="zh-CN"/>
              </w:rPr>
              <w:t>下新营村</w:t>
            </w:r>
            <w:bookmarkEnd w:id="381"/>
          </w:p>
        </w:tc>
        <w:tc>
          <w:tcPr>
            <w:tcW w:w="10307" w:type="dxa"/>
          </w:tcPr>
          <w:p>
            <w:pPr>
              <w:outlineLvl w:val="9"/>
              <w:rPr>
                <w:rFonts w:hint="eastAsia" w:ascii="仿宋" w:hAnsi="仿宋" w:eastAsia="仿宋" w:cs="仿宋"/>
                <w:sz w:val="24"/>
                <w:szCs w:val="24"/>
                <w:lang w:val="en-US" w:eastAsia="zh-CN"/>
              </w:rPr>
            </w:pPr>
            <w:bookmarkStart w:id="382" w:name="_Toc29909"/>
            <w:r>
              <w:rPr>
                <w:rFonts w:hint="eastAsia" w:ascii="仿宋" w:hAnsi="仿宋" w:eastAsia="仿宋" w:cs="仿宋"/>
                <w:sz w:val="24"/>
                <w:szCs w:val="24"/>
                <w:lang w:val="en-US" w:eastAsia="zh-CN"/>
              </w:rPr>
              <w:t>防火：干粉灭火器40个，灭火扫把10把。防疫：一次性医用口罩2000个，酒精10箱，防护服200套，84消毒液10箱，测温枪10把，免洗凝胶50瓶，医用检查手套800双。防汛：铁锹15把，镐3把，雨具25件，手电筒4支，救援绳3根，防水电线30米，对讲机7台，抽水泵2台，8号铁丝2卷，编织袋300个</w:t>
            </w:r>
            <w:bookmarkEnd w:id="3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3" w:name="_Toc15229"/>
            <w:r>
              <w:rPr>
                <w:rFonts w:hint="eastAsia" w:ascii="仿宋" w:hAnsi="仿宋" w:eastAsia="仿宋" w:cs="仿宋"/>
                <w:sz w:val="24"/>
                <w:szCs w:val="24"/>
                <w:lang w:val="en-US" w:eastAsia="zh-CN"/>
              </w:rPr>
              <w:t>沙梁村</w:t>
            </w:r>
            <w:bookmarkEnd w:id="383"/>
          </w:p>
        </w:tc>
        <w:tc>
          <w:tcPr>
            <w:tcW w:w="10307" w:type="dxa"/>
          </w:tcPr>
          <w:p>
            <w:pPr>
              <w:outlineLvl w:val="9"/>
              <w:rPr>
                <w:rFonts w:hint="eastAsia" w:ascii="仿宋" w:hAnsi="仿宋" w:eastAsia="仿宋" w:cs="仿宋"/>
                <w:sz w:val="24"/>
                <w:szCs w:val="24"/>
                <w:lang w:val="en-US" w:eastAsia="zh-CN"/>
              </w:rPr>
            </w:pPr>
            <w:bookmarkStart w:id="384" w:name="_Toc9673"/>
            <w:r>
              <w:rPr>
                <w:rFonts w:hint="eastAsia" w:ascii="仿宋" w:hAnsi="仿宋" w:eastAsia="仿宋" w:cs="仿宋"/>
                <w:sz w:val="24"/>
                <w:szCs w:val="24"/>
                <w:lang w:val="en-US" w:eastAsia="zh-CN"/>
              </w:rPr>
              <w:t>防火：干粉灭火器40个，燃油风力灭火机3台，灭火扫把10把，微型消防站2个。防疫：外科医用口罩10箱，酒精20箱，甲酚皂6箱，防护服40套，测温枪20把，免洗凝胶1箱，胶手套2盒。防汛：铁锹10把、雨鞋5双。</w:t>
            </w:r>
            <w:bookmarkEnd w:id="3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5" w:name="_Toc14727"/>
            <w:r>
              <w:rPr>
                <w:rFonts w:hint="eastAsia" w:ascii="仿宋" w:hAnsi="仿宋" w:eastAsia="仿宋" w:cs="仿宋"/>
                <w:sz w:val="24"/>
                <w:szCs w:val="24"/>
                <w:lang w:eastAsia="zh-CN"/>
              </w:rPr>
              <w:t>南苑社区</w:t>
            </w:r>
            <w:bookmarkEnd w:id="385"/>
          </w:p>
        </w:tc>
        <w:tc>
          <w:tcPr>
            <w:tcW w:w="10307" w:type="dxa"/>
          </w:tcPr>
          <w:p>
            <w:pPr>
              <w:outlineLvl w:val="9"/>
              <w:rPr>
                <w:rFonts w:hint="eastAsia" w:ascii="仿宋" w:hAnsi="仿宋" w:eastAsia="仿宋" w:cs="仿宋"/>
                <w:sz w:val="24"/>
                <w:szCs w:val="24"/>
                <w:lang w:val="en-US" w:eastAsia="zh-CN"/>
              </w:rPr>
            </w:pPr>
            <w:bookmarkStart w:id="386" w:name="_Toc7703"/>
            <w:r>
              <w:rPr>
                <w:rFonts w:hint="eastAsia" w:ascii="仿宋" w:hAnsi="仿宋" w:eastAsia="仿宋" w:cs="仿宋"/>
                <w:sz w:val="24"/>
                <w:szCs w:val="24"/>
                <w:lang w:val="en-US" w:eastAsia="zh-CN"/>
              </w:rPr>
              <w:t>防汛：铁锹20把、雨鞋10双。防疫：体温枪5把、口罩2箱、酒精5桶、消毒液3箱。防火：灭火器30个。应急队伍：社区工作人员</w:t>
            </w:r>
            <w:bookmarkEnd w:id="3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7" w:name="_Toc2556"/>
            <w:r>
              <w:rPr>
                <w:rFonts w:hint="eastAsia" w:ascii="仿宋" w:hAnsi="仿宋" w:eastAsia="仿宋" w:cs="仿宋"/>
                <w:sz w:val="24"/>
                <w:szCs w:val="24"/>
                <w:lang w:val="en-US" w:eastAsia="zh-CN"/>
              </w:rPr>
              <w:t>讨思浩村委会</w:t>
            </w:r>
            <w:bookmarkEnd w:id="387"/>
          </w:p>
        </w:tc>
        <w:tc>
          <w:tcPr>
            <w:tcW w:w="10307" w:type="dxa"/>
          </w:tcPr>
          <w:p>
            <w:pPr>
              <w:outlineLvl w:val="9"/>
              <w:rPr>
                <w:rFonts w:hint="eastAsia" w:ascii="仿宋" w:hAnsi="仿宋" w:eastAsia="仿宋" w:cs="仿宋"/>
                <w:sz w:val="24"/>
                <w:szCs w:val="24"/>
                <w:lang w:val="en-US" w:eastAsia="zh-CN"/>
              </w:rPr>
            </w:pPr>
            <w:bookmarkStart w:id="388" w:name="_Toc20161"/>
            <w:r>
              <w:rPr>
                <w:rFonts w:hint="default" w:ascii="仿宋" w:hAnsi="仿宋" w:eastAsia="仿宋" w:cs="仿宋"/>
                <w:sz w:val="24"/>
                <w:szCs w:val="24"/>
                <w:lang w:val="en-US" w:eastAsia="zh-CN"/>
              </w:rPr>
              <w:t>防汛：铁锹10把、雨鞋10双、雨衣10件、手电、编织袋。防疫：体温枪4个、彩钢房2个、口罩、酒精、消毒液。防火：灭火器10个、灭火风机10台、消防栓10个及其它灭火工具</w:t>
            </w:r>
            <w:bookmarkEnd w:id="3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9" w:name="_Toc10115"/>
            <w:r>
              <w:rPr>
                <w:rFonts w:hint="eastAsia" w:ascii="仿宋" w:hAnsi="仿宋" w:eastAsia="仿宋" w:cs="仿宋"/>
                <w:sz w:val="24"/>
                <w:szCs w:val="24"/>
                <w:lang w:eastAsia="zh-CN"/>
              </w:rPr>
              <w:t>红山口村</w:t>
            </w:r>
            <w:bookmarkEnd w:id="389"/>
          </w:p>
        </w:tc>
        <w:tc>
          <w:tcPr>
            <w:tcW w:w="10307" w:type="dxa"/>
          </w:tcPr>
          <w:p>
            <w:pPr>
              <w:outlineLvl w:val="9"/>
              <w:rPr>
                <w:rFonts w:hint="default" w:ascii="仿宋" w:hAnsi="仿宋" w:eastAsia="仿宋" w:cs="仿宋"/>
                <w:sz w:val="24"/>
                <w:szCs w:val="24"/>
                <w:lang w:val="en-US" w:eastAsia="zh-CN"/>
              </w:rPr>
            </w:pPr>
            <w:bookmarkStart w:id="390" w:name="_Toc9918"/>
            <w:r>
              <w:rPr>
                <w:rFonts w:hint="eastAsia" w:ascii="仿宋" w:hAnsi="仿宋" w:eastAsia="仿宋" w:cs="仿宋"/>
                <w:sz w:val="24"/>
                <w:szCs w:val="24"/>
              </w:rPr>
              <w:t>编织沙袋：200个</w:t>
            </w:r>
            <w:r>
              <w:rPr>
                <w:rFonts w:hint="eastAsia" w:ascii="仿宋" w:hAnsi="仿宋" w:eastAsia="仿宋" w:cs="仿宋"/>
                <w:sz w:val="24"/>
                <w:szCs w:val="24"/>
                <w:lang w:eastAsia="zh-CN"/>
              </w:rPr>
              <w:t>，</w:t>
            </w:r>
            <w:r>
              <w:rPr>
                <w:rFonts w:hint="eastAsia" w:ascii="仿宋" w:hAnsi="仿宋" w:eastAsia="仿宋" w:cs="仿宋"/>
                <w:sz w:val="24"/>
                <w:szCs w:val="24"/>
              </w:rPr>
              <w:t>镐把：50把</w:t>
            </w:r>
            <w:r>
              <w:rPr>
                <w:rFonts w:hint="eastAsia" w:ascii="仿宋" w:hAnsi="仿宋" w:eastAsia="仿宋" w:cs="仿宋"/>
                <w:sz w:val="24"/>
                <w:szCs w:val="24"/>
                <w:lang w:eastAsia="zh-CN"/>
              </w:rPr>
              <w:t>，</w:t>
            </w:r>
            <w:r>
              <w:rPr>
                <w:rFonts w:hint="eastAsia" w:ascii="仿宋" w:hAnsi="仿宋" w:eastAsia="仿宋" w:cs="仿宋"/>
                <w:sz w:val="24"/>
                <w:szCs w:val="24"/>
              </w:rPr>
              <w:t>手电筒：58支</w:t>
            </w:r>
            <w:r>
              <w:rPr>
                <w:rFonts w:hint="eastAsia" w:ascii="仿宋" w:hAnsi="仿宋" w:eastAsia="仿宋" w:cs="仿宋"/>
                <w:sz w:val="24"/>
                <w:szCs w:val="24"/>
                <w:lang w:eastAsia="zh-CN"/>
              </w:rPr>
              <w:t>，</w:t>
            </w:r>
            <w:r>
              <w:rPr>
                <w:rFonts w:hint="eastAsia" w:ascii="仿宋" w:hAnsi="仿宋" w:eastAsia="仿宋" w:cs="仿宋"/>
                <w:sz w:val="24"/>
                <w:szCs w:val="24"/>
              </w:rPr>
              <w:t>雨靴</w:t>
            </w:r>
            <w:r>
              <w:rPr>
                <w:rFonts w:hint="eastAsia" w:ascii="仿宋" w:hAnsi="仿宋" w:eastAsia="仿宋" w:cs="仿宋"/>
                <w:sz w:val="24"/>
                <w:szCs w:val="24"/>
                <w:lang w:eastAsia="zh-CN"/>
              </w:rPr>
              <w:t>：</w:t>
            </w:r>
            <w:r>
              <w:rPr>
                <w:rFonts w:hint="eastAsia" w:ascii="仿宋" w:hAnsi="仿宋" w:eastAsia="仿宋" w:cs="仿宋"/>
                <w:sz w:val="24"/>
                <w:szCs w:val="24"/>
              </w:rPr>
              <w:t>15双</w:t>
            </w:r>
            <w:r>
              <w:rPr>
                <w:rFonts w:hint="eastAsia" w:ascii="仿宋" w:hAnsi="仿宋" w:eastAsia="仿宋" w:cs="仿宋"/>
                <w:sz w:val="24"/>
                <w:szCs w:val="24"/>
                <w:lang w:eastAsia="zh-CN"/>
              </w:rPr>
              <w:t>，</w:t>
            </w:r>
            <w:r>
              <w:rPr>
                <w:rFonts w:hint="eastAsia" w:ascii="仿宋" w:hAnsi="仿宋" w:eastAsia="仿宋" w:cs="仿宋"/>
                <w:sz w:val="24"/>
                <w:szCs w:val="24"/>
              </w:rPr>
              <w:t>铁锹：50把</w:t>
            </w:r>
            <w:r>
              <w:rPr>
                <w:rFonts w:hint="eastAsia" w:ascii="仿宋" w:hAnsi="仿宋" w:eastAsia="仿宋" w:cs="仿宋"/>
                <w:sz w:val="24"/>
                <w:szCs w:val="24"/>
                <w:lang w:eastAsia="zh-CN"/>
              </w:rPr>
              <w:t>，</w:t>
            </w:r>
            <w:r>
              <w:rPr>
                <w:rFonts w:hint="eastAsia" w:ascii="仿宋" w:hAnsi="仿宋" w:eastAsia="仿宋" w:cs="仿宋"/>
                <w:sz w:val="24"/>
                <w:szCs w:val="24"/>
              </w:rPr>
              <w:t>防水电线：200米</w:t>
            </w:r>
            <w:r>
              <w:rPr>
                <w:rFonts w:hint="eastAsia" w:ascii="仿宋" w:hAnsi="仿宋" w:eastAsia="仿宋" w:cs="仿宋"/>
                <w:sz w:val="24"/>
                <w:szCs w:val="24"/>
                <w:lang w:eastAsia="zh-CN"/>
              </w:rPr>
              <w:t>，</w:t>
            </w:r>
            <w:r>
              <w:rPr>
                <w:rFonts w:hint="eastAsia" w:ascii="仿宋" w:hAnsi="仿宋" w:eastAsia="仿宋" w:cs="仿宋"/>
                <w:sz w:val="24"/>
                <w:szCs w:val="24"/>
              </w:rPr>
              <w:t>对讲机：58台</w:t>
            </w:r>
            <w:r>
              <w:rPr>
                <w:rFonts w:hint="eastAsia" w:ascii="仿宋" w:hAnsi="仿宋" w:eastAsia="仿宋" w:cs="仿宋"/>
                <w:sz w:val="24"/>
                <w:szCs w:val="24"/>
                <w:lang w:eastAsia="zh-CN"/>
              </w:rPr>
              <w:t>，</w:t>
            </w:r>
            <w:r>
              <w:rPr>
                <w:rFonts w:hint="eastAsia" w:ascii="仿宋" w:hAnsi="仿宋" w:eastAsia="仿宋" w:cs="仿宋"/>
                <w:sz w:val="24"/>
                <w:szCs w:val="24"/>
              </w:rPr>
              <w:t>抽水泵：2台</w:t>
            </w:r>
            <w:r>
              <w:rPr>
                <w:rFonts w:hint="eastAsia" w:ascii="仿宋" w:hAnsi="仿宋" w:eastAsia="仿宋" w:cs="仿宋"/>
                <w:sz w:val="24"/>
                <w:szCs w:val="24"/>
                <w:lang w:eastAsia="zh-CN"/>
              </w:rPr>
              <w:t>，</w:t>
            </w:r>
            <w:r>
              <w:rPr>
                <w:rFonts w:hint="eastAsia" w:ascii="仿宋" w:hAnsi="仿宋" w:eastAsia="仿宋" w:cs="仿宋"/>
                <w:sz w:val="24"/>
                <w:szCs w:val="24"/>
              </w:rPr>
              <w:t>防护服:500套</w:t>
            </w:r>
            <w:r>
              <w:rPr>
                <w:rFonts w:hint="eastAsia" w:ascii="仿宋" w:hAnsi="仿宋" w:eastAsia="仿宋" w:cs="仿宋"/>
                <w:sz w:val="24"/>
                <w:szCs w:val="24"/>
                <w:lang w:eastAsia="zh-CN"/>
              </w:rPr>
              <w:t>，</w:t>
            </w:r>
            <w:r>
              <w:rPr>
                <w:rFonts w:hint="eastAsia" w:ascii="仿宋" w:hAnsi="仿宋" w:eastAsia="仿宋" w:cs="仿宋"/>
                <w:sz w:val="24"/>
                <w:szCs w:val="24"/>
              </w:rPr>
              <w:t>一次性口罩：2000个</w:t>
            </w:r>
            <w:r>
              <w:rPr>
                <w:rFonts w:hint="eastAsia" w:ascii="仿宋" w:hAnsi="仿宋" w:eastAsia="仿宋" w:cs="仿宋"/>
                <w:sz w:val="24"/>
                <w:szCs w:val="24"/>
                <w:lang w:eastAsia="zh-CN"/>
              </w:rPr>
              <w:t>，</w:t>
            </w:r>
            <w:r>
              <w:rPr>
                <w:rFonts w:hint="eastAsia" w:ascii="仿宋" w:hAnsi="仿宋" w:eastAsia="仿宋" w:cs="仿宋"/>
                <w:sz w:val="24"/>
                <w:szCs w:val="24"/>
              </w:rPr>
              <w:t>N95口罩：200个</w:t>
            </w:r>
            <w:r>
              <w:rPr>
                <w:rFonts w:hint="eastAsia" w:ascii="仿宋" w:hAnsi="仿宋" w:eastAsia="仿宋" w:cs="仿宋"/>
                <w:sz w:val="24"/>
                <w:szCs w:val="24"/>
                <w:lang w:eastAsia="zh-CN"/>
              </w:rPr>
              <w:t>，</w:t>
            </w:r>
            <w:r>
              <w:rPr>
                <w:rFonts w:hint="eastAsia" w:ascii="仿宋" w:hAnsi="仿宋" w:eastAsia="仿宋" w:cs="仿宋"/>
                <w:sz w:val="24"/>
                <w:szCs w:val="24"/>
              </w:rPr>
              <w:t>84消毒液：10桶</w:t>
            </w:r>
            <w:r>
              <w:rPr>
                <w:rFonts w:hint="eastAsia" w:ascii="仿宋" w:hAnsi="仿宋" w:eastAsia="仿宋" w:cs="仿宋"/>
                <w:sz w:val="24"/>
                <w:szCs w:val="24"/>
                <w:lang w:eastAsia="zh-CN"/>
              </w:rPr>
              <w:t>，</w:t>
            </w:r>
            <w:r>
              <w:rPr>
                <w:rFonts w:hint="eastAsia" w:ascii="仿宋" w:hAnsi="仿宋" w:eastAsia="仿宋" w:cs="仿宋"/>
                <w:sz w:val="24"/>
                <w:szCs w:val="24"/>
              </w:rPr>
              <w:t>消毒酒精：3桶</w:t>
            </w:r>
            <w:r>
              <w:rPr>
                <w:rFonts w:hint="eastAsia" w:ascii="仿宋" w:hAnsi="仿宋" w:eastAsia="仿宋" w:cs="仿宋"/>
                <w:sz w:val="24"/>
                <w:szCs w:val="24"/>
                <w:lang w:eastAsia="zh-CN"/>
              </w:rPr>
              <w:t>，</w:t>
            </w:r>
            <w:r>
              <w:rPr>
                <w:rFonts w:hint="eastAsia" w:ascii="仿宋" w:hAnsi="仿宋" w:eastAsia="仿宋" w:cs="仿宋"/>
                <w:sz w:val="24"/>
                <w:szCs w:val="24"/>
              </w:rPr>
              <w:t>消杀工具：3套</w:t>
            </w:r>
            <w:r>
              <w:rPr>
                <w:rFonts w:hint="eastAsia" w:ascii="仿宋" w:hAnsi="仿宋" w:eastAsia="仿宋" w:cs="仿宋"/>
                <w:sz w:val="24"/>
                <w:szCs w:val="24"/>
                <w:lang w:eastAsia="zh-CN"/>
              </w:rPr>
              <w:t>。</w:t>
            </w:r>
            <w:bookmarkEnd w:id="3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1" w:name="_Toc20775"/>
            <w:r>
              <w:rPr>
                <w:rFonts w:hint="eastAsia" w:ascii="仿宋" w:hAnsi="仿宋" w:eastAsia="仿宋" w:cs="仿宋"/>
                <w:sz w:val="24"/>
                <w:szCs w:val="24"/>
                <w:lang w:eastAsia="zh-CN"/>
              </w:rPr>
              <w:t>代州</w:t>
            </w:r>
            <w:r>
              <w:rPr>
                <w:rFonts w:hint="eastAsia" w:ascii="仿宋" w:hAnsi="仿宋" w:eastAsia="仿宋" w:cs="仿宋"/>
                <w:sz w:val="24"/>
                <w:szCs w:val="24"/>
                <w:lang w:val="en-US" w:eastAsia="zh-CN"/>
              </w:rPr>
              <w:t>营</w:t>
            </w:r>
            <w:r>
              <w:rPr>
                <w:rFonts w:hint="eastAsia" w:ascii="仿宋" w:hAnsi="仿宋" w:eastAsia="仿宋" w:cs="仿宋"/>
                <w:sz w:val="24"/>
                <w:szCs w:val="24"/>
                <w:lang w:eastAsia="zh-CN"/>
              </w:rPr>
              <w:t>村</w:t>
            </w:r>
            <w:bookmarkEnd w:id="391"/>
          </w:p>
        </w:tc>
        <w:tc>
          <w:tcPr>
            <w:tcW w:w="10307" w:type="dxa"/>
          </w:tcPr>
          <w:p>
            <w:pPr>
              <w:outlineLvl w:val="9"/>
              <w:rPr>
                <w:rFonts w:hint="eastAsia" w:ascii="仿宋" w:hAnsi="仿宋" w:eastAsia="仿宋" w:cs="仿宋"/>
                <w:sz w:val="24"/>
                <w:szCs w:val="24"/>
              </w:rPr>
            </w:pPr>
            <w:bookmarkStart w:id="392" w:name="_Toc14571"/>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3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3" w:name="_Toc23027"/>
            <w:r>
              <w:rPr>
                <w:rFonts w:hint="eastAsia" w:ascii="仿宋" w:hAnsi="仿宋" w:eastAsia="仿宋" w:cs="仿宋"/>
                <w:sz w:val="24"/>
                <w:szCs w:val="24"/>
                <w:lang w:val="en-US" w:eastAsia="zh-CN"/>
              </w:rPr>
              <w:t>哈拉更村</w:t>
            </w:r>
            <w:bookmarkEnd w:id="393"/>
          </w:p>
        </w:tc>
        <w:tc>
          <w:tcPr>
            <w:tcW w:w="10307" w:type="dxa"/>
          </w:tcPr>
          <w:p>
            <w:pPr>
              <w:outlineLvl w:val="9"/>
              <w:rPr>
                <w:rFonts w:hint="eastAsia" w:ascii="仿宋" w:hAnsi="仿宋" w:eastAsia="仿宋" w:cs="仿宋"/>
                <w:sz w:val="24"/>
                <w:szCs w:val="24"/>
                <w:lang w:val="en-US" w:eastAsia="zh-CN"/>
              </w:rPr>
            </w:pPr>
            <w:bookmarkStart w:id="394" w:name="_Toc27858"/>
            <w:r>
              <w:rPr>
                <w:rFonts w:hint="eastAsia" w:ascii="仿宋" w:hAnsi="仿宋" w:eastAsia="仿宋" w:cs="仿宋"/>
                <w:sz w:val="24"/>
                <w:szCs w:val="24"/>
                <w:lang w:val="en-US" w:eastAsia="zh-CN"/>
              </w:rPr>
              <w:t>装载机1台、灭火风机8台、灭火器 10个、灭火2号工具20把、灭火服5套、铁锹20把、雨鞋10双、雨衣10套、尼龙沙袋500个</w:t>
            </w:r>
            <w:bookmarkEnd w:id="3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5" w:name="_Toc5504"/>
            <w:r>
              <w:rPr>
                <w:rFonts w:hint="eastAsia" w:ascii="仿宋" w:hAnsi="仿宋" w:eastAsia="仿宋" w:cs="仿宋"/>
                <w:sz w:val="24"/>
                <w:szCs w:val="24"/>
                <w:lang w:val="en-US" w:eastAsia="zh-CN"/>
              </w:rPr>
              <w:t>哈拉沁村</w:t>
            </w:r>
            <w:bookmarkEnd w:id="395"/>
          </w:p>
        </w:tc>
        <w:tc>
          <w:tcPr>
            <w:tcW w:w="10307" w:type="dxa"/>
          </w:tcPr>
          <w:p>
            <w:pPr>
              <w:outlineLvl w:val="9"/>
              <w:rPr>
                <w:rFonts w:hint="eastAsia" w:ascii="仿宋" w:hAnsi="仿宋" w:eastAsia="仿宋" w:cs="仿宋"/>
                <w:sz w:val="24"/>
                <w:szCs w:val="24"/>
                <w:lang w:val="en-US" w:eastAsia="zh-CN"/>
              </w:rPr>
            </w:pPr>
            <w:bookmarkStart w:id="396" w:name="_Toc28164"/>
            <w:r>
              <w:rPr>
                <w:rFonts w:hint="eastAsia" w:ascii="仿宋" w:hAnsi="仿宋" w:eastAsia="仿宋" w:cs="仿宋"/>
                <w:sz w:val="24"/>
                <w:szCs w:val="24"/>
                <w:lang w:val="en-US" w:eastAsia="zh-CN"/>
              </w:rPr>
              <w:t>雨衣20套、雨鞋50双、手电筒10套、铁锹30把、竹枝扫把10把、风机10套、装沙袋500袋、防火服10套、帐篷3顶、防护服200套、一次性手套400双、一次性口罩1000个、N95口罩100个、酒精2箱、消毒液10箱。</w:t>
            </w:r>
            <w:bookmarkEnd w:id="3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7" w:name="_Toc18811"/>
            <w:r>
              <w:rPr>
                <w:rFonts w:hint="eastAsia" w:ascii="仿宋" w:hAnsi="仿宋" w:eastAsia="仿宋" w:cs="仿宋"/>
                <w:sz w:val="24"/>
                <w:szCs w:val="24"/>
                <w:lang w:val="en-US" w:eastAsia="zh-CN"/>
              </w:rPr>
              <w:t>呼哈路</w:t>
            </w:r>
            <w:r>
              <w:rPr>
                <w:rFonts w:hint="eastAsia" w:ascii="仿宋" w:hAnsi="仿宋" w:eastAsia="仿宋" w:cs="仿宋"/>
                <w:sz w:val="24"/>
                <w:szCs w:val="24"/>
              </w:rPr>
              <w:t>社区</w:t>
            </w:r>
            <w:bookmarkEnd w:id="397"/>
          </w:p>
        </w:tc>
        <w:tc>
          <w:tcPr>
            <w:tcW w:w="10307" w:type="dxa"/>
          </w:tcPr>
          <w:p>
            <w:pPr>
              <w:outlineLvl w:val="9"/>
              <w:rPr>
                <w:rFonts w:hint="eastAsia" w:ascii="仿宋" w:hAnsi="仿宋" w:eastAsia="仿宋" w:cs="仿宋"/>
                <w:sz w:val="24"/>
                <w:szCs w:val="24"/>
                <w:lang w:val="en-US" w:eastAsia="zh-CN"/>
              </w:rPr>
            </w:pPr>
            <w:bookmarkStart w:id="398" w:name="_Toc12800"/>
            <w:r>
              <w:rPr>
                <w:rFonts w:hint="eastAsia" w:ascii="仿宋" w:hAnsi="仿宋" w:eastAsia="仿宋" w:cs="仿宋"/>
                <w:sz w:val="24"/>
                <w:szCs w:val="24"/>
              </w:rPr>
              <w:t>镐把：</w:t>
            </w:r>
            <w:r>
              <w:rPr>
                <w:rFonts w:hint="eastAsia" w:ascii="仿宋" w:hAnsi="仿宋" w:eastAsia="仿宋" w:cs="仿宋"/>
                <w:sz w:val="24"/>
                <w:szCs w:val="24"/>
                <w:lang w:val="en-US" w:eastAsia="zh-CN"/>
              </w:rPr>
              <w:t>1</w:t>
            </w:r>
            <w:r>
              <w:rPr>
                <w:rFonts w:hint="eastAsia" w:ascii="仿宋" w:hAnsi="仿宋" w:eastAsia="仿宋" w:cs="仿宋"/>
                <w:sz w:val="24"/>
                <w:szCs w:val="24"/>
              </w:rPr>
              <w:t>把铁锹：</w:t>
            </w:r>
            <w:r>
              <w:rPr>
                <w:rFonts w:hint="eastAsia" w:ascii="仿宋" w:hAnsi="仿宋" w:eastAsia="仿宋" w:cs="仿宋"/>
                <w:sz w:val="24"/>
                <w:szCs w:val="24"/>
                <w:lang w:val="en-US" w:eastAsia="zh-CN"/>
              </w:rPr>
              <w:t>3</w:t>
            </w:r>
            <w:r>
              <w:rPr>
                <w:rFonts w:hint="eastAsia" w:ascii="仿宋" w:hAnsi="仿宋" w:eastAsia="仿宋" w:cs="仿宋"/>
                <w:sz w:val="24"/>
                <w:szCs w:val="24"/>
              </w:rPr>
              <w:t>把对讲机：</w:t>
            </w:r>
            <w:r>
              <w:rPr>
                <w:rFonts w:hint="eastAsia" w:ascii="仿宋" w:hAnsi="仿宋" w:eastAsia="仿宋" w:cs="仿宋"/>
                <w:sz w:val="24"/>
                <w:szCs w:val="24"/>
                <w:lang w:val="en-US" w:eastAsia="zh-CN"/>
              </w:rPr>
              <w:t>1</w:t>
            </w:r>
            <w:r>
              <w:rPr>
                <w:rFonts w:hint="eastAsia" w:ascii="仿宋" w:hAnsi="仿宋" w:eastAsia="仿宋" w:cs="仿宋"/>
                <w:sz w:val="24"/>
                <w:szCs w:val="24"/>
              </w:rPr>
              <w:t>台防护服:</w:t>
            </w:r>
            <w:r>
              <w:rPr>
                <w:rFonts w:hint="eastAsia" w:ascii="仿宋" w:hAnsi="仿宋" w:eastAsia="仿宋" w:cs="仿宋"/>
                <w:sz w:val="24"/>
                <w:szCs w:val="24"/>
                <w:lang w:val="en-US" w:eastAsia="zh-CN"/>
              </w:rPr>
              <w:t>300</w:t>
            </w:r>
            <w:r>
              <w:rPr>
                <w:rFonts w:hint="eastAsia" w:ascii="仿宋" w:hAnsi="仿宋" w:eastAsia="仿宋" w:cs="仿宋"/>
                <w:sz w:val="24"/>
                <w:szCs w:val="24"/>
              </w:rPr>
              <w:t>套一次性口罩：</w:t>
            </w:r>
            <w:r>
              <w:rPr>
                <w:rFonts w:hint="eastAsia" w:ascii="仿宋" w:hAnsi="仿宋" w:eastAsia="仿宋" w:cs="仿宋"/>
                <w:sz w:val="24"/>
                <w:szCs w:val="24"/>
                <w:lang w:val="en-US" w:eastAsia="zh-CN"/>
              </w:rPr>
              <w:t>100</w:t>
            </w:r>
            <w:r>
              <w:rPr>
                <w:rFonts w:hint="eastAsia" w:ascii="仿宋" w:hAnsi="仿宋" w:eastAsia="仿宋" w:cs="仿宋"/>
                <w:sz w:val="24"/>
                <w:szCs w:val="24"/>
              </w:rPr>
              <w:t>个N95口罩：</w:t>
            </w:r>
            <w:r>
              <w:rPr>
                <w:rFonts w:hint="eastAsia" w:ascii="仿宋" w:hAnsi="仿宋" w:eastAsia="仿宋" w:cs="仿宋"/>
                <w:sz w:val="24"/>
                <w:szCs w:val="24"/>
                <w:lang w:val="en-US" w:eastAsia="zh-CN"/>
              </w:rPr>
              <w:t>50</w:t>
            </w:r>
            <w:r>
              <w:rPr>
                <w:rFonts w:hint="eastAsia" w:ascii="仿宋" w:hAnsi="仿宋" w:eastAsia="仿宋" w:cs="仿宋"/>
                <w:sz w:val="24"/>
                <w:szCs w:val="24"/>
              </w:rPr>
              <w:t>个84消毒液：</w:t>
            </w:r>
            <w:r>
              <w:rPr>
                <w:rFonts w:hint="eastAsia" w:ascii="仿宋" w:hAnsi="仿宋" w:eastAsia="仿宋" w:cs="仿宋"/>
                <w:sz w:val="24"/>
                <w:szCs w:val="24"/>
                <w:lang w:val="en-US" w:eastAsia="zh-CN"/>
              </w:rPr>
              <w:t>15</w:t>
            </w:r>
            <w:r>
              <w:rPr>
                <w:rFonts w:hint="eastAsia" w:ascii="仿宋" w:hAnsi="仿宋" w:eastAsia="仿宋" w:cs="仿宋"/>
                <w:sz w:val="24"/>
                <w:szCs w:val="24"/>
              </w:rPr>
              <w:t>桶消毒酒精：</w:t>
            </w:r>
            <w:r>
              <w:rPr>
                <w:rFonts w:hint="eastAsia" w:ascii="仿宋" w:hAnsi="仿宋" w:eastAsia="仿宋" w:cs="仿宋"/>
                <w:sz w:val="24"/>
                <w:szCs w:val="24"/>
                <w:lang w:val="en-US" w:eastAsia="zh-CN"/>
              </w:rPr>
              <w:t>5</w:t>
            </w:r>
            <w:r>
              <w:rPr>
                <w:rFonts w:hint="eastAsia" w:ascii="仿宋" w:hAnsi="仿宋" w:eastAsia="仿宋" w:cs="仿宋"/>
                <w:sz w:val="24"/>
                <w:szCs w:val="24"/>
              </w:rPr>
              <w:t>桶消杀工具：</w:t>
            </w:r>
            <w:bookmarkEnd w:id="3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9" w:name="_Toc18913"/>
            <w:r>
              <w:rPr>
                <w:rFonts w:hint="eastAsia" w:ascii="仿宋" w:hAnsi="仿宋" w:eastAsia="仿宋" w:cs="仿宋"/>
                <w:sz w:val="24"/>
                <w:szCs w:val="24"/>
                <w:lang w:eastAsia="zh-CN"/>
              </w:rPr>
              <w:t>府兴社区</w:t>
            </w:r>
            <w:bookmarkEnd w:id="399"/>
          </w:p>
        </w:tc>
        <w:tc>
          <w:tcPr>
            <w:tcW w:w="10307" w:type="dxa"/>
          </w:tcPr>
          <w:p>
            <w:pPr>
              <w:outlineLvl w:val="9"/>
              <w:rPr>
                <w:rFonts w:hint="eastAsia" w:ascii="仿宋" w:hAnsi="仿宋" w:eastAsia="仿宋" w:cs="仿宋"/>
                <w:sz w:val="24"/>
                <w:szCs w:val="24"/>
              </w:rPr>
            </w:pPr>
            <w:bookmarkStart w:id="400" w:name="_Toc1888"/>
            <w:r>
              <w:rPr>
                <w:rFonts w:hint="eastAsia" w:ascii="仿宋" w:hAnsi="仿宋" w:eastAsia="仿宋" w:cs="仿宋"/>
                <w:sz w:val="24"/>
                <w:szCs w:val="24"/>
                <w:lang w:val="en-US" w:eastAsia="zh-CN"/>
              </w:rPr>
              <w:t>铁锹5把、帐篷2顶、灭火器20个。</w:t>
            </w:r>
            <w:bookmarkEnd w:id="4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401" w:name="_Toc4911"/>
            <w:r>
              <w:rPr>
                <w:rFonts w:hint="eastAsia" w:ascii="仿宋" w:hAnsi="仿宋" w:eastAsia="仿宋" w:cs="仿宋"/>
                <w:sz w:val="24"/>
                <w:szCs w:val="24"/>
                <w:lang w:val="en-US" w:eastAsia="zh-CN"/>
              </w:rPr>
              <w:t>苏雅拉社区</w:t>
            </w:r>
            <w:bookmarkEnd w:id="401"/>
          </w:p>
        </w:tc>
        <w:tc>
          <w:tcPr>
            <w:tcW w:w="10307" w:type="dxa"/>
          </w:tcPr>
          <w:p>
            <w:pPr>
              <w:outlineLvl w:val="9"/>
              <w:rPr>
                <w:rFonts w:hint="eastAsia" w:ascii="仿宋" w:hAnsi="仿宋" w:eastAsia="仿宋" w:cs="仿宋"/>
                <w:sz w:val="24"/>
                <w:szCs w:val="24"/>
                <w:lang w:val="en-US" w:eastAsia="zh-CN"/>
              </w:rPr>
            </w:pPr>
            <w:bookmarkStart w:id="402" w:name="_Toc26574"/>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402"/>
          </w:p>
        </w:tc>
      </w:tr>
    </w:tbl>
    <w:p>
      <w:pPr>
        <w:outlineLvl w:val="0"/>
        <w:rPr>
          <w:rFonts w:hint="eastAsia" w:ascii="仿宋" w:hAnsi="仿宋" w:eastAsia="仿宋" w:cs="仿宋"/>
          <w:sz w:val="24"/>
          <w:szCs w:val="24"/>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rPr>
          <w:rFonts w:hint="eastAsia" w:ascii="黑体" w:eastAsia="黑体"/>
          <w:bCs/>
          <w:color w:val="auto"/>
          <w:kern w:val="44"/>
          <w:sz w:val="32"/>
          <w:szCs w:val="44"/>
          <w:lang w:val="en-US" w:eastAsia="zh-CN"/>
        </w:rPr>
      </w:pPr>
      <w:bookmarkStart w:id="403" w:name="_Toc26946"/>
      <w:bookmarkStart w:id="404" w:name="_Toc528"/>
      <w:r>
        <w:rPr>
          <w:rFonts w:hint="eastAsia" w:ascii="黑体" w:hAnsi="黑体" w:eastAsia="黑体" w:cs="黑体"/>
          <w:b w:val="0"/>
          <w:bCs w:val="0"/>
          <w:color w:val="000000" w:themeColor="text1"/>
          <w:sz w:val="32"/>
          <w:szCs w:val="32"/>
          <w:lang w:val="en-US" w:eastAsia="zh-CN"/>
          <w14:textFill>
            <w14:solidFill>
              <w14:schemeClr w14:val="tx1"/>
            </w14:solidFill>
          </w14:textFill>
        </w:rPr>
        <w:t>附件6 新城区应急避险场所</w:t>
      </w:r>
      <w:bookmarkEnd w:id="403"/>
      <w:bookmarkEnd w:id="404"/>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bookmarkStart w:id="405" w:name="_Toc22769"/>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06" w:name="_Toc2024"/>
      <w:r>
        <w:rPr>
          <w:rFonts w:hint="eastAsia" w:ascii="黑体" w:hAnsi="黑体" w:eastAsia="黑体" w:cs="黑体"/>
          <w:b w:val="0"/>
          <w:bCs w:val="0"/>
          <w:color w:val="000000" w:themeColor="text1"/>
          <w:sz w:val="32"/>
          <w:szCs w:val="32"/>
          <w:lang w:val="en-US" w:eastAsia="zh-CN"/>
          <w14:textFill>
            <w14:solidFill>
              <w14:schemeClr w14:val="tx1"/>
            </w14:solidFill>
          </w14:textFill>
        </w:rPr>
        <w:t>附件7 新城区主要救治医院信息表</w:t>
      </w:r>
      <w:bookmarkEnd w:id="405"/>
      <w:bookmarkEnd w:id="40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022"/>
        <w:gridCol w:w="2356"/>
        <w:gridCol w:w="2356"/>
        <w:gridCol w:w="2356"/>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4111"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医院名称</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位置</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医院等级</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床位数</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呼和浩特市新城区医院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内蒙古自治区呼和浩特市新城区哲里木路77号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乙等,二级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0471-8904202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内蒙古自治区精神卫生中心（内蒙古自治区第三医院、内蒙古自治区精神卫生研究所）</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内蒙古自治区呼和浩特市新城区乌兰察布东街23号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820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0471-4935437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内蒙古自治区中医医院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内蒙古自治区呼和浩特市新城区健康街</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959</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0471-6920457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内蒙古自治区妇幼保健院（（内蒙古自治区儿童医院）（内蒙古自治区妇产医院））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内蒙古自治区呼和浩特市新新城区北二环快速路18号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800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0471-6357471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内蒙古自治区第四医院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内蒙古呼和浩特市新城区机场路与110国道连接路中段</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620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0471-2318303</w:t>
            </w:r>
          </w:p>
        </w:tc>
      </w:tr>
    </w:tbl>
    <w:p>
      <w:pPr>
        <w:outlineLvl w:val="0"/>
        <w:rPr>
          <w:rFonts w:hint="eastAsia" w:ascii="黑体" w:eastAsia="黑体"/>
          <w:bCs/>
          <w:color w:val="auto"/>
          <w:kern w:val="44"/>
          <w:sz w:val="32"/>
          <w:szCs w:val="4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07" w:name="_Toc19309"/>
      <w:bookmarkStart w:id="408" w:name="_Toc19665"/>
      <w:r>
        <w:rPr>
          <w:rFonts w:hint="eastAsia" w:ascii="黑体" w:hAnsi="黑体" w:eastAsia="黑体" w:cs="黑体"/>
          <w:b w:val="0"/>
          <w:bCs w:val="0"/>
          <w:color w:val="000000" w:themeColor="text1"/>
          <w:sz w:val="32"/>
          <w:szCs w:val="32"/>
          <w:lang w:val="en-US" w:eastAsia="zh-CN"/>
          <w14:textFill>
            <w14:solidFill>
              <w14:schemeClr w14:val="tx1"/>
            </w14:solidFill>
          </w14:textFill>
        </w:rPr>
        <w:t>附件8 大风预警信号及防御指南</w:t>
      </w:r>
      <w:bookmarkEnd w:id="407"/>
      <w:bookmarkEnd w:id="408"/>
    </w:p>
    <w:tbl>
      <w:tblPr>
        <w:tblStyle w:val="11"/>
        <w:tblW w:w="837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69"/>
        <w:gridCol w:w="1638"/>
        <w:gridCol w:w="1800"/>
        <w:gridCol w:w="1823"/>
        <w:gridCol w:w="19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69"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1638" w:type="dxa"/>
            <w:tcBorders>
              <w:tl2br w:val="nil"/>
              <w:tr2bl w:val="nil"/>
            </w:tcBorders>
            <w:noWrap w:val="0"/>
            <w:tcMar>
              <w:top w:w="0" w:type="dxa"/>
              <w:left w:w="108" w:type="dxa"/>
              <w:bottom w:w="0" w:type="dxa"/>
              <w:right w:w="108" w:type="dxa"/>
            </w:tcMar>
            <w:vAlign w:val="center"/>
          </w:tcPr>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大风蓝</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00" w:type="dxa"/>
            <w:tcBorders>
              <w:tl2br w:val="nil"/>
              <w:tr2bl w:val="nil"/>
            </w:tcBorders>
            <w:noWrap w:val="0"/>
            <w:tcMar>
              <w:top w:w="0" w:type="dxa"/>
              <w:left w:w="108" w:type="dxa"/>
              <w:bottom w:w="0" w:type="dxa"/>
              <w:right w:w="108" w:type="dxa"/>
            </w:tcMar>
            <w:vAlign w:val="center"/>
          </w:tcPr>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23"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941"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大风红</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pPr>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1638"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24小时内可能受大风影响，平均风力可达6级以上，或者阵风7级以上；或者已经受大风影响，平均风力为6～7级，或者阵风7～8级并可能持续</w:t>
            </w:r>
          </w:p>
        </w:tc>
        <w:tc>
          <w:tcPr>
            <w:tcW w:w="1800"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12小时内可能受大风影响，平均风力可达8级以上，或者阵风9级以上；或者已经受大风影响，平均风力为8～9级，或者阵风9～10级并可能持续。</w:t>
            </w:r>
          </w:p>
        </w:tc>
        <w:tc>
          <w:tcPr>
            <w:tcW w:w="1823"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6小时内可能受大风影响，平均风力可达10级以上，或者阵风11级以上；或者已经受大风影响，平均风力为10～11级，或者阵风11～12级并可能持续。</w:t>
            </w:r>
          </w:p>
        </w:tc>
        <w:tc>
          <w:tcPr>
            <w:tcW w:w="1941"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6小时内可能受大风影响，平均风力可达12级以上，或者阵风13级以上；或者已经受大风影响，平均风力为12级以上，或者阵风13级以上并可能持续。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pPr>
              <w:bidi w:val="0"/>
              <w:jc w:val="center"/>
              <w:rPr>
                <w:rFonts w:hint="default"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1638"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2.关好门窗，加固围板、棚架、广告牌等易被风吹动的搭建物，妥善安置易受大风影响的室外物品，遮盖建筑物资；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3.相关水域水上作业和过往船舶采取积极的应对措施，如回港避风或者绕道航行等；</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4.行人注意尽量少骑自行车，刮风时不要在广告牌、临时搭建物等下面逗留；</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5.有关部门和单位注意森林、草原等防火。</w:t>
            </w:r>
          </w:p>
        </w:tc>
        <w:tc>
          <w:tcPr>
            <w:tcW w:w="1800"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2.停止露天活动和高空等户外危险作业，危险地带人员和危房居民尽量转到避风场所避风；</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3.相关水域水上作业和过往船舶采取积极的应对措施，加固港口设施，防止船舶走锚、搁浅和碰撞；</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4.切断户外危险电源，妥善安置易受大风影响的室外物品，遮盖建筑物资；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5.机场、高速公路等单位应当采取保障交通安全的措施，有关部门和单位注意森林、草原等防火。</w:t>
            </w:r>
          </w:p>
        </w:tc>
        <w:tc>
          <w:tcPr>
            <w:tcW w:w="1823"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1.政府及相关部门按照职责做好防大风应急工作；</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2.房屋抗风能力较弱的中小学校和单位应当停课、停业，人员减少外出；</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3.相关水域水上作业和过往船舶应当回港避风，加固港口设施，防止船舶走锚、搁浅和碰撞；</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4.切断危险电源，妥善安置易受大风影响的室外物品，遮盖建筑物资；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5.机场、铁路、高速公路、水上交通等单位应当采取保障交通安全的措施，有关部门和单位注意森林、草原等防火</w:t>
            </w:r>
          </w:p>
        </w:tc>
        <w:tc>
          <w:tcPr>
            <w:tcW w:w="1941"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1.政府及相关部门按照职责做好防大风应急和抢险工作；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2.人员应当尽可能停留在防风安全的地方，不要随意外出；</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3.回港避风的船舶要视情况采取积极措施，妥善安排人员留守或者转移到安全地带；</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4.切断危险电源，妥善安置易受大风影响的室外物品，遮盖建筑物资；</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5.机场、铁路、高速公路、水上交通等单位应当采取保障交通安全的措施，有关部门和单位注意森林、草原等防火。</w:t>
            </w:r>
          </w:p>
        </w:tc>
      </w:tr>
    </w:tbl>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b w:val="0"/>
          <w:bCs w:val="0"/>
          <w:color w:val="000000" w:themeColor="text1"/>
          <w:sz w:val="32"/>
          <w:szCs w:val="32"/>
          <w:lang w:val="en-US" w:eastAsia="zh-CN"/>
          <w14:textFill>
            <w14:solidFill>
              <w14:schemeClr w14:val="tx1"/>
            </w14:solidFill>
          </w14:textFill>
        </w:rPr>
      </w:pPr>
      <w:bookmarkStart w:id="409" w:name="_Toc891"/>
      <w:r>
        <w:rPr>
          <w:rFonts w:hint="eastAsia" w:ascii="黑体" w:hAnsi="黑体" w:eastAsia="黑体" w:cs="黑体"/>
          <w:b w:val="0"/>
          <w:bCs w:val="0"/>
          <w:color w:val="000000" w:themeColor="text1"/>
          <w:sz w:val="32"/>
          <w:szCs w:val="32"/>
          <w:lang w:val="en-US" w:eastAsia="zh-CN"/>
          <w14:textFill>
            <w14:solidFill>
              <w14:schemeClr w14:val="tx1"/>
            </w14:solidFill>
          </w14:textFill>
        </w:rPr>
        <w:t>附件9 预案专家评审意见</w:t>
      </w:r>
      <w:bookmarkEnd w:id="409"/>
    </w:p>
    <w:p>
      <w:pPr>
        <w:keepNext w:val="0"/>
        <w:keepLines w:val="0"/>
        <w:pageBreakBefore w:val="0"/>
        <w:kinsoku/>
        <w:wordWrap/>
        <w:overflowPunct/>
        <w:topLinePunct w:val="0"/>
        <w:bidi w:val="0"/>
        <w:adjustRightInd/>
        <w:spacing w:line="360" w:lineRule="auto"/>
        <w:jc w:val="left"/>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345430" cy="7114540"/>
            <wp:effectExtent l="0" t="0" r="1270" b="10160"/>
            <wp:docPr id="3" name="图片 3" descr="低温雨雪和大风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低温雨雪和大风_06"/>
                    <pic:cNvPicPr>
                      <a:picLocks noChangeAspect="1"/>
                    </pic:cNvPicPr>
                  </pic:nvPicPr>
                  <pic:blipFill>
                    <a:blip r:embed="rId8"/>
                    <a:srcRect l="3614" t="3127" r="5216" b="19313"/>
                    <a:stretch>
                      <a:fillRect/>
                    </a:stretch>
                  </pic:blipFill>
                  <pic:spPr>
                    <a:xfrm>
                      <a:off x="0" y="0"/>
                      <a:ext cx="5345430" cy="7114540"/>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461000" cy="8067675"/>
            <wp:effectExtent l="0" t="0" r="0" b="9525"/>
            <wp:docPr id="5" name="图片 5" descr="低温雨雪和大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雨雪和大风_01"/>
                    <pic:cNvPicPr>
                      <a:picLocks noChangeAspect="1"/>
                    </pic:cNvPicPr>
                  </pic:nvPicPr>
                  <pic:blipFill>
                    <a:blip r:embed="rId9"/>
                    <a:srcRect l="1807" r="2217" b="8519"/>
                    <a:stretch>
                      <a:fillRect/>
                    </a:stretch>
                  </pic:blipFill>
                  <pic:spPr>
                    <a:xfrm>
                      <a:off x="0" y="0"/>
                      <a:ext cx="5461000" cy="8067675"/>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461635" cy="7442200"/>
            <wp:effectExtent l="0" t="0" r="12065" b="0"/>
            <wp:docPr id="9" name="图片 9" descr="低温雨雪和大风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低温雨雪和大风_04"/>
                    <pic:cNvPicPr>
                      <a:picLocks noChangeAspect="1"/>
                    </pic:cNvPicPr>
                  </pic:nvPicPr>
                  <pic:blipFill>
                    <a:blip r:embed="rId10"/>
                    <a:srcRect l="3204" t="7105" r="4819" b="7241"/>
                    <a:stretch>
                      <a:fillRect/>
                    </a:stretch>
                  </pic:blipFill>
                  <pic:spPr>
                    <a:xfrm>
                      <a:off x="0" y="0"/>
                      <a:ext cx="5461635" cy="7442200"/>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906770" cy="8204200"/>
            <wp:effectExtent l="0" t="0" r="11430" b="0"/>
            <wp:docPr id="10" name="图片 10" descr="低温雨雪和大风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低温雨雪和大风_03"/>
                    <pic:cNvPicPr>
                      <a:picLocks noChangeAspect="1"/>
                    </pic:cNvPicPr>
                  </pic:nvPicPr>
                  <pic:blipFill>
                    <a:blip r:embed="rId11"/>
                    <a:srcRect l="2807" t="3834" r="3409" b="5964"/>
                    <a:stretch>
                      <a:fillRect/>
                    </a:stretch>
                  </pic:blipFill>
                  <pic:spPr>
                    <a:xfrm>
                      <a:off x="0" y="0"/>
                      <a:ext cx="5906770" cy="8204200"/>
                    </a:xfrm>
                    <a:prstGeom prst="rect">
                      <a:avLst/>
                    </a:prstGeom>
                  </pic:spPr>
                </pic:pic>
              </a:graphicData>
            </a:graphic>
          </wp:inline>
        </w:drawing>
      </w: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3AE75C"/>
    <w:multiLevelType w:val="singleLevel"/>
    <w:tmpl w:val="233AE75C"/>
    <w:lvl w:ilvl="0" w:tentative="0">
      <w:start w:val="1"/>
      <w:numFmt w:val="decimal"/>
      <w:suff w:val="nothing"/>
      <w:lvlText w:val="（%1）"/>
      <w:lvlJc w:val="left"/>
    </w:lvl>
  </w:abstractNum>
  <w:abstractNum w:abstractNumId="1">
    <w:nsid w:val="42E9E4F2"/>
    <w:multiLevelType w:val="multilevel"/>
    <w:tmpl w:val="42E9E4F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2A412EB"/>
    <w:multiLevelType w:val="singleLevel"/>
    <w:tmpl w:val="52A412EB"/>
    <w:lvl w:ilvl="0" w:tentative="0">
      <w:start w:val="1"/>
      <w:numFmt w:val="decimal"/>
      <w:suff w:val="nothing"/>
      <w:lvlText w:val="（%1）"/>
      <w:lvlJc w:val="left"/>
      <w:rPr>
        <w:rFonts w:hint="default" w:ascii="仿宋" w:hAnsi="仿宋" w:eastAsia="仿宋" w:cs="仿宋"/>
        <w:sz w:val="32"/>
        <w:szCs w:val="32"/>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OTIxZjY2YjYzY2UzMWE0MGM3NzM4OTU5NzQzZDAifQ=="/>
  </w:docVars>
  <w:rsids>
    <w:rsidRoot w:val="353511E6"/>
    <w:rsid w:val="00294A18"/>
    <w:rsid w:val="0A0C31B6"/>
    <w:rsid w:val="0AFD017C"/>
    <w:rsid w:val="0E8A09BB"/>
    <w:rsid w:val="165571A1"/>
    <w:rsid w:val="1EE53CE9"/>
    <w:rsid w:val="210B7EA3"/>
    <w:rsid w:val="22F67B09"/>
    <w:rsid w:val="25182B95"/>
    <w:rsid w:val="285E3717"/>
    <w:rsid w:val="2B265752"/>
    <w:rsid w:val="2F0245A4"/>
    <w:rsid w:val="2FA26146"/>
    <w:rsid w:val="30F21320"/>
    <w:rsid w:val="33E62D59"/>
    <w:rsid w:val="34B60A2B"/>
    <w:rsid w:val="353511E6"/>
    <w:rsid w:val="37F01524"/>
    <w:rsid w:val="3B664B21"/>
    <w:rsid w:val="3DD84947"/>
    <w:rsid w:val="3ECF64D5"/>
    <w:rsid w:val="3FE471D0"/>
    <w:rsid w:val="3FE57058"/>
    <w:rsid w:val="497E5101"/>
    <w:rsid w:val="4FDD7B24"/>
    <w:rsid w:val="50C80170"/>
    <w:rsid w:val="53DF5900"/>
    <w:rsid w:val="540616D0"/>
    <w:rsid w:val="5E881A83"/>
    <w:rsid w:val="5F910FB9"/>
    <w:rsid w:val="63507859"/>
    <w:rsid w:val="644D33D8"/>
    <w:rsid w:val="6ABD4F54"/>
    <w:rsid w:val="6E6B3DBA"/>
    <w:rsid w:val="757306DD"/>
    <w:rsid w:val="7A4562AD"/>
    <w:rsid w:val="7CB94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黑体" w:eastAsia="黑体"/>
      <w:bCs/>
      <w:kern w:val="44"/>
      <w:sz w:val="32"/>
      <w:szCs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2"/>
    <w:basedOn w:val="1"/>
    <w:qFormat/>
    <w:uiPriority w:val="99"/>
    <w:pPr>
      <w:spacing w:after="120" w:afterLines="0" w:afterAutospacing="0" w:line="480" w:lineRule="auto"/>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next w:val="5"/>
    <w:autoRedefine/>
    <w:qFormat/>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qFormat/>
    <w:uiPriority w:val="0"/>
    <w:pPr>
      <w:spacing w:before="240" w:after="60"/>
      <w:jc w:val="left"/>
      <w:outlineLvl w:val="0"/>
    </w:pPr>
    <w:rPr>
      <w:rFonts w:ascii="华文中宋" w:hAnsi="华文中宋" w:eastAsia="黑体" w:cs="Arial"/>
      <w:bCs/>
      <w:sz w:val="30"/>
      <w:szCs w:val="3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正文首行缩进1"/>
    <w:basedOn w:val="1"/>
    <w:qFormat/>
    <w:uiPriority w:val="0"/>
    <w:pPr>
      <w:spacing w:line="360" w:lineRule="auto"/>
      <w:ind w:firstLine="420" w:firstLineChars="200"/>
      <w:jc w:val="left"/>
    </w:pPr>
    <w:rPr>
      <w:rFonts w:ascii="宋体" w:hAnsi="宋体"/>
      <w:sz w:val="24"/>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styleId="18">
    <w:name w:val="List Paragraph"/>
    <w:basedOn w:val="1"/>
    <w:qFormat/>
    <w:uiPriority w:val="34"/>
    <w:pPr>
      <w:ind w:firstLine="420" w:firstLineChars="200"/>
    </w:pPr>
  </w:style>
  <w:style w:type="character" w:customStyle="1" w:styleId="19">
    <w:name w:val="font0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sv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22249</Words>
  <Characters>25314</Characters>
  <Lines>0</Lines>
  <Paragraphs>0</Paragraphs>
  <TotalTime>4</TotalTime>
  <ScaleCrop>false</ScaleCrop>
  <LinksUpToDate>false</LinksUpToDate>
  <CharactersWithSpaces>25910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2022-05-04T14:00:00Z</dcterms:created>
  <dc:creator>王晓峰</dc:creator>
  <cp:lastModifiedBy>Administrator</cp:lastModifiedBy>
  <dcterms:modified xsi:type="dcterms:W3CDTF">2024-04-08T03:12:13Z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94883DD8A241473784B1E49EC25D0BF2_13</vt:lpwstr>
  </property>
</Properties>
</file>