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sz w:val="44"/>
          <w:szCs w:val="44"/>
        </w:rPr>
      </w:pPr>
      <w:r>
        <w:rPr>
          <w:rFonts w:hint="eastAsia" w:ascii="黑体" w:hAnsi="黑体" w:eastAsia="黑体"/>
          <w:sz w:val="44"/>
          <w:szCs w:val="44"/>
        </w:rPr>
        <w:t>义务教育领域政</w:t>
      </w:r>
      <w:bookmarkStart w:id="0" w:name="_GoBack"/>
      <w:bookmarkEnd w:id="0"/>
      <w:r>
        <w:rPr>
          <w:rFonts w:hint="eastAsia" w:ascii="黑体" w:hAnsi="黑体" w:eastAsia="黑体"/>
          <w:sz w:val="44"/>
          <w:szCs w:val="44"/>
        </w:rPr>
        <w:t>务公开标准目录</w:t>
      </w:r>
    </w:p>
    <w:p>
      <w:pPr>
        <w:ind w:firstLine="0" w:firstLineChars="0"/>
        <w:rPr>
          <w:rFonts w:ascii="黑体" w:hAnsi="黑体" w:eastAsia="黑体"/>
          <w:sz w:val="18"/>
          <w:szCs w:val="18"/>
        </w:rPr>
      </w:pPr>
    </w:p>
    <w:tbl>
      <w:tblPr>
        <w:tblStyle w:val="6"/>
        <w:tblW w:w="15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138"/>
        <w:gridCol w:w="1138"/>
        <w:gridCol w:w="1995"/>
        <w:gridCol w:w="1614"/>
        <w:gridCol w:w="882"/>
        <w:gridCol w:w="879"/>
        <w:gridCol w:w="2496"/>
        <w:gridCol w:w="583"/>
        <w:gridCol w:w="760"/>
        <w:gridCol w:w="679"/>
        <w:gridCol w:w="910"/>
        <w:gridCol w:w="679"/>
        <w:gridCol w:w="695"/>
        <w:gridCol w:w="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黑体" w:hAnsi="Calibri" w:eastAsia="黑体" w:cs="宋体"/>
                <w:color w:val="000000"/>
                <w:kern w:val="0"/>
                <w:sz w:val="22"/>
              </w:rPr>
            </w:pPr>
            <w:r>
              <w:rPr>
                <w:rFonts w:ascii="黑体" w:hAnsi="Calibri" w:eastAsia="黑体" w:cs="宋体"/>
                <w:color w:val="000000"/>
                <w:kern w:val="0"/>
                <w:sz w:val="22"/>
              </w:rPr>
              <w:t>序</w:t>
            </w:r>
            <w:r>
              <w:rPr>
                <w:rFonts w:hint="eastAsia" w:ascii="黑体" w:hAnsi="Calibri" w:eastAsia="黑体" w:cs="宋体"/>
                <w:color w:val="000000"/>
                <w:kern w:val="0"/>
                <w:sz w:val="22"/>
              </w:rPr>
              <w:t>号</w:t>
            </w:r>
          </w:p>
        </w:tc>
        <w:tc>
          <w:tcPr>
            <w:tcW w:w="2276" w:type="dxa"/>
            <w:gridSpan w:val="2"/>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公开事项</w:t>
            </w:r>
          </w:p>
        </w:tc>
        <w:tc>
          <w:tcPr>
            <w:tcW w:w="1995"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公开内容</w:t>
            </w:r>
            <w:r>
              <w:rPr>
                <w:rFonts w:hint="eastAsia" w:ascii="黑体" w:hAnsi="Calibri" w:eastAsia="黑体" w:cs="宋体"/>
                <w:color w:val="000000"/>
                <w:kern w:val="0"/>
                <w:sz w:val="22"/>
              </w:rPr>
              <w:br w:type="textWrapping"/>
            </w:r>
            <w:r>
              <w:rPr>
                <w:rFonts w:hint="eastAsia" w:ascii="黑体" w:hAnsi="Calibri" w:eastAsia="黑体" w:cs="宋体"/>
                <w:color w:val="000000"/>
                <w:kern w:val="0"/>
                <w:sz w:val="22"/>
              </w:rPr>
              <w:t>（要素）</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公开依据</w:t>
            </w:r>
          </w:p>
        </w:tc>
        <w:tc>
          <w:tcPr>
            <w:tcW w:w="882"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w:t>
            </w:r>
            <w:r>
              <w:rPr>
                <w:rFonts w:hint="eastAsia" w:ascii="黑体" w:hAnsi="Calibri" w:eastAsia="黑体" w:cs="宋体"/>
                <w:color w:val="000000"/>
                <w:kern w:val="0"/>
                <w:sz w:val="22"/>
              </w:rPr>
              <w:br w:type="textWrapping"/>
            </w:r>
            <w:r>
              <w:rPr>
                <w:rFonts w:hint="eastAsia" w:ascii="黑体" w:hAnsi="Calibri" w:eastAsia="黑体" w:cs="宋体"/>
                <w:color w:val="000000"/>
                <w:kern w:val="0"/>
                <w:sz w:val="22"/>
              </w:rPr>
              <w:t>时限</w:t>
            </w:r>
          </w:p>
        </w:tc>
        <w:tc>
          <w:tcPr>
            <w:tcW w:w="879"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w:t>
            </w:r>
            <w:r>
              <w:rPr>
                <w:rFonts w:hint="eastAsia" w:ascii="黑体" w:hAnsi="Calibri" w:eastAsia="黑体" w:cs="宋体"/>
                <w:color w:val="000000"/>
                <w:kern w:val="0"/>
                <w:sz w:val="22"/>
              </w:rPr>
              <w:br w:type="textWrapping"/>
            </w:r>
            <w:r>
              <w:rPr>
                <w:rFonts w:hint="eastAsia" w:ascii="黑体" w:hAnsi="Calibri" w:eastAsia="黑体" w:cs="宋体"/>
                <w:color w:val="000000"/>
                <w:kern w:val="0"/>
                <w:sz w:val="22"/>
              </w:rPr>
              <w:t>主体</w:t>
            </w:r>
          </w:p>
        </w:tc>
        <w:tc>
          <w:tcPr>
            <w:tcW w:w="2496"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公开渠道和载体</w:t>
            </w:r>
          </w:p>
        </w:tc>
        <w:tc>
          <w:tcPr>
            <w:tcW w:w="1343" w:type="dxa"/>
            <w:gridSpan w:val="2"/>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公开对象</w:t>
            </w:r>
          </w:p>
        </w:tc>
        <w:tc>
          <w:tcPr>
            <w:tcW w:w="1589" w:type="dxa"/>
            <w:gridSpan w:val="2"/>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公开方式</w:t>
            </w:r>
          </w:p>
        </w:tc>
        <w:tc>
          <w:tcPr>
            <w:tcW w:w="1374" w:type="dxa"/>
            <w:gridSpan w:val="2"/>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公开层级</w:t>
            </w:r>
          </w:p>
        </w:tc>
        <w:tc>
          <w:tcPr>
            <w:tcW w:w="452" w:type="dxa"/>
            <w:vMerge w:val="restart"/>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1138" w:type="dxa"/>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一级事项</w:t>
            </w:r>
          </w:p>
        </w:tc>
        <w:tc>
          <w:tcPr>
            <w:tcW w:w="1138" w:type="dxa"/>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二级事项</w:t>
            </w:r>
          </w:p>
        </w:tc>
        <w:tc>
          <w:tcPr>
            <w:tcW w:w="1995" w:type="dxa"/>
            <w:vMerge w:val="continue"/>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1614" w:type="dxa"/>
            <w:vMerge w:val="continue"/>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882" w:type="dxa"/>
            <w:vMerge w:val="continue"/>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879" w:type="dxa"/>
            <w:vMerge w:val="continue"/>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2496" w:type="dxa"/>
            <w:vMerge w:val="continue"/>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全社会</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特定群体</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主动</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依申请</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县级</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乡级</w:t>
            </w:r>
          </w:p>
        </w:tc>
        <w:tc>
          <w:tcPr>
            <w:tcW w:w="452" w:type="dxa"/>
            <w:vMerge w:val="continue"/>
          </w:tcPr>
          <w:p>
            <w:pPr>
              <w:kinsoku w:val="0"/>
              <w:overflowPunct w:val="0"/>
              <w:autoSpaceDE w:val="0"/>
              <w:autoSpaceDN w:val="0"/>
              <w:adjustRightInd w:val="0"/>
              <w:snapToGrid w:val="0"/>
              <w:spacing w:line="240" w:lineRule="atLeast"/>
              <w:ind w:firstLine="0" w:firstLineChars="0"/>
              <w:jc w:val="center"/>
              <w:rPr>
                <w:rFonts w:ascii="仿宋" w:hAnsi="仿宋" w:eastAsia="仿宋" w:cs="宋体"/>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1</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政策文件</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教育法律</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●《中华人民共和国教育法》（2015）</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●《中华人民共和国义务教育法》（2015）</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●《中华人民共和国民办教育促进法》（2016）</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●《中华人民共和国教师法》（2009）</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●《中华人民共和国国家通用语言文字法》（2000）</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规范性文件</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●部门和地方政府规章</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●各类教育政策文件</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2</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教育概况</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教育事业发展主要情况</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●教育事业发展主要情况</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《中华人民共和国统计法》《中华人民共和国政府信息公开条例》《教育统计管理规定》</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教育统计数据</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●学校数据</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●在校生数据</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●教师数据</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●办学条件数据</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●县级汇总数据</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6"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义务教育学校名录</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●学校名称</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●学校地址</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●办学层次</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●办学类型</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●办公电话</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3</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民办学校信息</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民办学校办学基本信息</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●学校名称</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●办学许可证</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●办学规模</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●联系方式</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《民办教育促进法》《中华人民共和国政府信息公开条例》《国务院关于鼓励社会力量兴办教育 促进民办教育健康发展的若干意见》</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民办学校设立、变更、终止等事项行政审批、备案信息</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●法律依据</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●办理流程</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●审批结果</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日常监管信息</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●年检指标</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●年检程序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●年检结果</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●行政处罚信息</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4</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财务信息</w:t>
            </w:r>
          </w:p>
        </w:tc>
        <w:tc>
          <w:tcPr>
            <w:tcW w:w="1138"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财务信息</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●财务管理及监督办法</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●年度经费预决算信息</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●收费项目及收费标准</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5</w:t>
            </w:r>
          </w:p>
        </w:tc>
        <w:tc>
          <w:tcPr>
            <w:tcW w:w="1138"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学校介绍</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●办学性质</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●办学地点</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●办学规模</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●办学基本条件</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●联系方式等</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《中华人民共和国政府信息公开条例》《教育部关于进一步做好小学升入初中免试就近入学工作的实施意见》《教育部关于推进中小学信息公开工作的意见》</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w:t>
            </w:r>
          </w:p>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招生政策</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●各校招生工作实施方案</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●随迁子女入学办法</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●部分适龄儿童或少年延缓入学、休学等特殊需求的政策解读等</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5</w:t>
            </w:r>
          </w:p>
        </w:tc>
        <w:tc>
          <w:tcPr>
            <w:tcW w:w="1138"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招生计划</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●各校本年度招生计划</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《中华人民共和国政府信息公开条例》《教育部关于进一步做好小学升入初中免试就近入学工作的实施意见》《教育部关于推进中小学信息公开工作的意见》</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招生范围</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●招生范围</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●学区划分详细情况</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招生结果</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●各校本年度招生结果</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jc w:val="center"/>
        </w:trPr>
        <w:tc>
          <w:tcPr>
            <w:tcW w:w="683"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6</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学生管理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学籍管理</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●区域内义务教育阶段学生休学、复学、转学相关政策及所需材料和办理流程         ●适龄儿童延缓入学所需材料及办理流程</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●学籍证明、毕（结）业证书遗失办理学历证明确认</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《中华人民共和国义务教育法》《中华人民共和国政府信息公开条例》《中小学生学籍管理办法》</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■其他：中小学生学籍管理系统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义务教育学生资助政策</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●统一城乡义务教育“两免一补”政策</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《中华人民共和国政府信息公开条例》《国务院关于进一步完善城乡义务教育经费保障机制的通知》</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6</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学生管理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优待政策</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●军人子女参加中考优待确认办理的材料、流程和政策要求</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●少数民族考生中考加分确认办理的材料、流程和政策要求</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●归侨学生、归侨子女、华侨子女和港澳台籍考生中考加分确认</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●公安英烈和因公牺牲伤残公安民警子女教育优待细则</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●综合性消防救援队伍人员及其子女教育优待细则</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军人子女教育优待办法》《国务院办公厅关于严格执行党和国家民族政策有关问题的通知》《中华人民共和国归侨侨眷权益保护法》《教育部、国务院台湾事务办公室关于进一步做好台湾同胞子女在大陆中小学和幼儿园就读工作的若干意见》等</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7</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教师培训</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●教师培训政策文件</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●培训项目组织实施通知</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《中华人民共和国教育法》《中华人民共和国教师法》《中小学教师继续教育规定》</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教师资格认定</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●教师资格认定申请材料</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●参加体检时间、医疗机构名单、体检合格标准</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●认定结果</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●咨询方式、监督举报方式、常见问题等</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《中华人民共和国教师法》《中华人民共和国政府信息公开条例》《教师资格条例》及实施办法《教育部关于印发〈教师资格证书管理规定〉的通知》</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●中小学、幼儿园教师资格证书补发、换发政策及流程</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6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7</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教师公开招聘</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●教师招聘计划和公告</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●拟聘用人员名单公示</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《中华人民共和国政府信息公开条例》《事业单位公开招聘人员暂行规定》《关于进一步规范事业单位公开招聘工作的通知》《人力资源社会保障部关于事业单位公开招聘岗位条件设置有关问题的通知》</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□社区/企事业单位/村公示栏（电子屏）■公告栏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7</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教师管理</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行为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规范</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●教师职业行为准则及违规处理办法</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●对教师有严重违反教师职业行为准则的行政处罚信息</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7</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教师管理</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教师评优评先</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●优秀教师的表彰、奖励等行政奖励信息公示</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《中华人民共和国教师法》《中共中央 国务院关于全面深化新时代教师队伍建设改革的意见》</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●任教30年乡村教师以上教师申请荣誉证书相关政策</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《中华人民共和国政府信息公开条例》《关于做好乡村学校从教30年教师荣誉证书颁发工作的通知》</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教师职称评审</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●评审政策</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●评审通知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●学校拟推荐人选名单</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●评审结果</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●最终结果</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《中华人民共和国政府信息公开条例》《人力资源社会保障部教育部关于印发深化中小学教师职称制度改革的指导意见的通知》</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信息形成（变更）3个工作日内，公示时间不少于7个工作日</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2" w:hRule="atLeast"/>
          <w:jc w:val="center"/>
        </w:trPr>
        <w:tc>
          <w:tcPr>
            <w:tcW w:w="6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7</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乡村教师生活补助</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●管理制度</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●实施方案</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●实施时间</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●补助范围</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●发放对象</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●补助档次标准</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●发放情况</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《中华人民共和国政府信息公开条例》《教育部 财政部关于落实2013年中央1号文件要求对在连片特困地区工作的乡村教师给予生活补助的通知》《教育部关于加强乡村教师生活补助经费管理有关工作的通知》</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信息形成（变更）3个工作日内；教师申领情况进行常年公示</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4" w:hRule="atLeast"/>
          <w:jc w:val="center"/>
        </w:trPr>
        <w:tc>
          <w:tcPr>
            <w:tcW w:w="683" w:type="dxa"/>
            <w:tcBorders>
              <w:bottom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8</w:t>
            </w:r>
          </w:p>
        </w:tc>
        <w:tc>
          <w:tcPr>
            <w:tcW w:w="1138" w:type="dxa"/>
            <w:tcBorders>
              <w:bottom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重要政策执行情况</w:t>
            </w:r>
          </w:p>
        </w:tc>
        <w:tc>
          <w:tcPr>
            <w:tcW w:w="1138" w:type="dxa"/>
            <w:tcBorders>
              <w:bottom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控辍保学</w:t>
            </w:r>
          </w:p>
        </w:tc>
        <w:tc>
          <w:tcPr>
            <w:tcW w:w="1995" w:type="dxa"/>
            <w:tcBorders>
              <w:bottom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●“一县一策”控辍保学工作方案</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●年度工作进展情况（含义务教育学生失学、辍学的总体情况，建档立卡家庭贫困学生总体就学情况）</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●督导检查结果公告</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●典型经验和有效做法</w:t>
            </w:r>
          </w:p>
        </w:tc>
        <w:tc>
          <w:tcPr>
            <w:tcW w:w="1614" w:type="dxa"/>
            <w:tcBorders>
              <w:bottom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《中华人民共和国政府信息公开条例》《国务院办公厅关于进一步加强控辍保学提高义务教育巩固水平的通知</w:t>
            </w:r>
          </w:p>
        </w:tc>
        <w:tc>
          <w:tcPr>
            <w:tcW w:w="882" w:type="dxa"/>
            <w:tcBorders>
              <w:bottom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tcBorders>
              <w:bottom w:val="single" w:color="auto" w:sz="4" w:space="0"/>
            </w:tcBorders>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tcBorders>
              <w:bottom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tcBorders>
              <w:bottom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tcBorders>
              <w:bottom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679" w:type="dxa"/>
            <w:tcBorders>
              <w:bottom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tcBorders>
              <w:bottom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679" w:type="dxa"/>
            <w:tcBorders>
              <w:bottom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tcBorders>
              <w:bottom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452" w:type="dxa"/>
            <w:tcBorders>
              <w:bottom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jc w:val="center"/>
        </w:trPr>
        <w:tc>
          <w:tcPr>
            <w:tcW w:w="6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8</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重要政策执行情况</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农村义务教育学生营养改善计划</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●有关政策法规、规章、规范性文件</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●组织机构和职责，举报电话、信箱或电子邮箱</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●供餐企业、托餐家庭名单</w:t>
            </w:r>
          </w:p>
        </w:tc>
        <w:tc>
          <w:tcPr>
            <w:tcW w:w="1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 广播电视  □纸质媒体       □ 公开查阅点</w:t>
            </w:r>
          </w:p>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●学校食堂饭菜价格、带量食谱</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●学校膳食委员会名单</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●学校管理人员陪餐情况</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●食品安全突发事件应急预案</w:t>
            </w: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 广播电视  □ 纸质媒体       □公开查阅点</w:t>
            </w:r>
          </w:p>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683" w:type="dxa"/>
            <w:vMerge w:val="continue"/>
            <w:tcBorders>
              <w:top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tcBorders>
              <w:top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tcBorders>
              <w:top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995" w:type="dxa"/>
            <w:tcBorders>
              <w:top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●供餐企业（单位）配套管理制度，食品安全责任人、供餐方签约人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●食品安全突发事件应急预案</w:t>
            </w:r>
          </w:p>
        </w:tc>
        <w:tc>
          <w:tcPr>
            <w:tcW w:w="1614" w:type="dxa"/>
            <w:vMerge w:val="continue"/>
            <w:tcBorders>
              <w:top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tcBorders>
              <w:top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tcBorders>
              <w:top w:val="single" w:color="auto" w:sz="4" w:space="0"/>
            </w:tcBorders>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tcBorders>
              <w:top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w:t>
            </w:r>
          </w:p>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tcBorders>
              <w:top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tcBorders>
              <w:top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tcBorders>
              <w:top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tcBorders>
              <w:top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tcBorders>
              <w:top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tcBorders>
              <w:top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tcBorders>
              <w:top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9" w:hRule="atLeast"/>
          <w:jc w:val="center"/>
        </w:trPr>
        <w:tc>
          <w:tcPr>
            <w:tcW w:w="683"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8</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重要政策执行情况</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学校体育评价</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●学校体育工作自评结果（体育课、体育训练、体育比赛、体育教师、体育场地、条件保障等）</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●学校体育发展年度报告（重点反映体育教学改革、体育教师配备、体育经费投入和体育场地设施、学生体质健康测试等方面的情况）</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《中华人民共和国政府信息公开条例》教育部关于印发《学生体质健康监测评价办法》等三个文件的通知</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3"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学校美育评价</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●学校艺术教育工作自评结果（艺术课程、艺术活动、艺术教师、条件保障、特色发展及学生艺术素质测评等）</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《中华人民共和国政府信息公开条例》教育部关于印发《中小学生艺术素质测评办法》等三个文件的通知</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9</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教育督导</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机构队伍</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●督导部门组成</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●督学名单</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义务教育法》《中华人民共和国职业教育法》《中华人民共和国政府信息公开条例》《中华人民共和国残疾人教育条例》《教育督导条例》《县域义务教育均衡发展督导评估暂行办法》《县域义务教育优质均衡发展督导评估办法》</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学校督导评估</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●年度督导工作计划内容</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●责任区划分和责任督学名单</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●责任督学日常督导事项</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●学校督导评估的办法、指标体系、督导评估报告</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义务教育均衡发展督导评估</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●义务教育均衡发展有关政策文件、职责权限、管理流程、监督方式、年度工作计划等</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●义务教育均衡发展状况自评方案及结果</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●省级教育督导机构对县进行督导评估的工作安排、评估结果</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●国务院教育督导委员会对义务教育发展均衡县进行认定的结果、报告</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 广播电视 □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4" w:hRule="atLeast"/>
          <w:jc w:val="center"/>
        </w:trPr>
        <w:tc>
          <w:tcPr>
            <w:tcW w:w="6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10</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校园安全</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校园安全管理</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●校园安全管理法律法规、配套管理制度</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●学生住宿、用餐、组织活动等安全管理情况</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●校园安全突发事件应急预案、预警信息、应对情况、调查处理情况</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●校车使用许可申请政策规定及申请流程</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《中华人民共和国政府信息公开条例》《国务院办公厅关于加强中小学幼儿园安全风险防控体系建设的意见》《教育部关于推进中小学信息公开工作的意见》《校车安全管理条例》</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rPr>
              <w:t>新城区教育局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 公开查阅点</w:t>
            </w:r>
          </w:p>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bl>
    <w:p>
      <w:pPr>
        <w:ind w:firstLine="0" w:firstLineChars="0"/>
        <w:rPr>
          <w:rFonts w:ascii="黑体" w:hAnsi="黑体" w:eastAsia="黑体"/>
          <w:sz w:val="18"/>
          <w:szCs w:val="18"/>
        </w:rPr>
      </w:pPr>
    </w:p>
    <w:sectPr>
      <w:headerReference r:id="rId5" w:type="default"/>
      <w:footerReference r:id="rId6" w:type="default"/>
      <w:pgSz w:w="16838" w:h="11906" w:orient="landscape"/>
      <w:pgMar w:top="720" w:right="720" w:bottom="720" w:left="72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OGVkM2Y1ZTFlOTA3MjlkNGNjOTI5ZTk5YmIyYjkifQ=="/>
  </w:docVars>
  <w:rsids>
    <w:rsidRoot w:val="006102CB"/>
    <w:rsid w:val="000642AB"/>
    <w:rsid w:val="0007162A"/>
    <w:rsid w:val="00091206"/>
    <w:rsid w:val="000D3B9F"/>
    <w:rsid w:val="000F55A8"/>
    <w:rsid w:val="00135007"/>
    <w:rsid w:val="001448F1"/>
    <w:rsid w:val="00176DB1"/>
    <w:rsid w:val="00182F94"/>
    <w:rsid w:val="001B205E"/>
    <w:rsid w:val="002218DE"/>
    <w:rsid w:val="00224EB9"/>
    <w:rsid w:val="00240DB6"/>
    <w:rsid w:val="00274D5F"/>
    <w:rsid w:val="00297C1A"/>
    <w:rsid w:val="002A5076"/>
    <w:rsid w:val="003221F4"/>
    <w:rsid w:val="00326A75"/>
    <w:rsid w:val="003B128B"/>
    <w:rsid w:val="00403C6A"/>
    <w:rsid w:val="00461698"/>
    <w:rsid w:val="00483F9D"/>
    <w:rsid w:val="005266C9"/>
    <w:rsid w:val="00552B5D"/>
    <w:rsid w:val="006102CB"/>
    <w:rsid w:val="006273E4"/>
    <w:rsid w:val="006327D8"/>
    <w:rsid w:val="006A1241"/>
    <w:rsid w:val="006B32E8"/>
    <w:rsid w:val="006C7D7B"/>
    <w:rsid w:val="006E1C42"/>
    <w:rsid w:val="00856C8E"/>
    <w:rsid w:val="00883365"/>
    <w:rsid w:val="008A683B"/>
    <w:rsid w:val="008C2BB5"/>
    <w:rsid w:val="008F7E39"/>
    <w:rsid w:val="0090425D"/>
    <w:rsid w:val="00946CE4"/>
    <w:rsid w:val="00982A8C"/>
    <w:rsid w:val="009C0EF9"/>
    <w:rsid w:val="009C7EEF"/>
    <w:rsid w:val="00A24FA0"/>
    <w:rsid w:val="00A2544D"/>
    <w:rsid w:val="00AC2C8A"/>
    <w:rsid w:val="00AF75FB"/>
    <w:rsid w:val="00B71D39"/>
    <w:rsid w:val="00BE31A7"/>
    <w:rsid w:val="00C22E00"/>
    <w:rsid w:val="00CF1526"/>
    <w:rsid w:val="00D26DAC"/>
    <w:rsid w:val="00DC360F"/>
    <w:rsid w:val="00E3086A"/>
    <w:rsid w:val="00EC3ECE"/>
    <w:rsid w:val="00EF1325"/>
    <w:rsid w:val="00F131E1"/>
    <w:rsid w:val="00F22C56"/>
    <w:rsid w:val="00F45BFA"/>
    <w:rsid w:val="00F67089"/>
    <w:rsid w:val="00FF40B9"/>
    <w:rsid w:val="3F8D7C24"/>
    <w:rsid w:val="4356537D"/>
    <w:rsid w:val="650D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24"/>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标题 1 Char"/>
    <w:basedOn w:val="7"/>
    <w:link w:val="2"/>
    <w:uiPriority w:val="9"/>
    <w:rPr>
      <w:rFonts w:ascii="宋体" w:hAnsi="宋体" w:eastAsia="宋体" w:cs="宋体"/>
      <w:b/>
      <w:bCs/>
      <w:kern w:val="36"/>
      <w:sz w:val="48"/>
      <w:szCs w:val="48"/>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styleId="13">
    <w:name w:val="List Paragraph"/>
    <w:basedOn w:val="1"/>
    <w:qFormat/>
    <w:uiPriority w:val="34"/>
    <w:pPr>
      <w:ind w:firstLine="420"/>
    </w:pPr>
  </w:style>
  <w:style w:type="character" w:customStyle="1" w:styleId="14">
    <w:name w:val="批注框文本 Char"/>
    <w:basedOn w:val="7"/>
    <w:link w:val="3"/>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260F-EB9D-4102-B012-610EB30CCF5E}">
  <ds:schemaRefs/>
</ds:datastoreItem>
</file>

<file path=docProps/app.xml><?xml version="1.0" encoding="utf-8"?>
<Properties xmlns="http://schemas.openxmlformats.org/officeDocument/2006/extended-properties" xmlns:vt="http://schemas.openxmlformats.org/officeDocument/2006/docPropsVTypes">
  <Template>Normal</Template>
  <Pages>14</Pages>
  <Words>7666</Words>
  <Characters>7725</Characters>
  <Lines>75</Lines>
  <Paragraphs>21</Paragraphs>
  <TotalTime>235</TotalTime>
  <ScaleCrop>false</ScaleCrop>
  <LinksUpToDate>false</LinksUpToDate>
  <CharactersWithSpaces>8789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2020-08-03T08:26:00Z</dcterms:created>
  <dc:creator>ZhengLan</dc:creator>
  <cp:lastModifiedBy>Administrator</cp:lastModifiedBy>
  <cp:lastPrinted>2020-11-05T12:15:00Z</cp:lastPrinted>
  <dcterms:modified xsi:type="dcterms:W3CDTF">2022-10-08T02:45:55Z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DFE50FB0047041DAA30FC22D0A2AFE97</vt:lpwstr>
  </property>
</Properties>
</file>