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8E9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68" w:lineRule="atLeast"/>
        <w:ind w:right="0"/>
        <w:jc w:val="center"/>
        <w:rPr>
          <w:rFonts w:hint="eastAsia" w:ascii="微软雅黑" w:hAnsi="微软雅黑" w:eastAsia="微软雅黑" w:cs="微软雅黑"/>
          <w:b w:val="0"/>
          <w:bCs w:val="0"/>
          <w:i w:val="0"/>
          <w:iCs w:val="0"/>
          <w:caps w:val="0"/>
          <w:color w:val="333333"/>
          <w:spacing w:val="0"/>
          <w:sz w:val="32"/>
          <w:szCs w:val="32"/>
        </w:rPr>
      </w:pPr>
      <w:bookmarkStart w:id="0" w:name="_GoBack"/>
      <w:bookmarkEnd w:id="0"/>
      <w:r>
        <w:rPr>
          <w:rStyle w:val="5"/>
          <w:rFonts w:hint="eastAsia" w:ascii="宋体" w:hAnsi="宋体" w:eastAsia="宋体" w:cs="宋体"/>
          <w:b w:val="0"/>
          <w:bCs w:val="0"/>
          <w:i w:val="0"/>
          <w:iCs w:val="0"/>
          <w:caps w:val="0"/>
          <w:color w:val="333333"/>
          <w:spacing w:val="0"/>
          <w:sz w:val="32"/>
          <w:szCs w:val="32"/>
          <w:shd w:val="clear" w:fill="FFFFFF"/>
        </w:rPr>
        <w:t>全区</w:t>
      </w:r>
      <w:r>
        <w:rPr>
          <w:rStyle w:val="5"/>
          <w:rFonts w:hint="eastAsia" w:ascii="宋体" w:hAnsi="宋体" w:eastAsia="宋体" w:cs="宋体"/>
          <w:b w:val="0"/>
          <w:bCs w:val="0"/>
          <w:i w:val="0"/>
          <w:iCs w:val="0"/>
          <w:caps w:val="0"/>
          <w:color w:val="333333"/>
          <w:spacing w:val="-12"/>
          <w:sz w:val="32"/>
          <w:szCs w:val="32"/>
          <w:shd w:val="clear" w:fill="FFFFFF"/>
        </w:rPr>
        <w:t>统一集中采购目录及有关政策（</w:t>
      </w:r>
      <w:r>
        <w:rPr>
          <w:rStyle w:val="5"/>
          <w:rFonts w:hint="eastAsia" w:ascii="宋体" w:hAnsi="宋体" w:eastAsia="宋体" w:cs="宋体"/>
          <w:b w:val="0"/>
          <w:bCs w:val="0"/>
          <w:i w:val="0"/>
          <w:iCs w:val="0"/>
          <w:caps w:val="0"/>
          <w:color w:val="333333"/>
          <w:spacing w:val="12"/>
          <w:sz w:val="32"/>
          <w:szCs w:val="32"/>
          <w:shd w:val="clear" w:fill="FFFFFF"/>
        </w:rPr>
        <w:t>2025年版）</w:t>
      </w:r>
    </w:p>
    <w:p w14:paraId="5A6800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68" w:lineRule="atLeast"/>
        <w:ind w:left="0" w:right="0" w:firstLine="480"/>
        <w:rPr>
          <w:rFonts w:hint="eastAsia" w:ascii="微软雅黑" w:hAnsi="微软雅黑" w:eastAsia="微软雅黑" w:cs="微软雅黑"/>
          <w:i w:val="0"/>
          <w:iCs w:val="0"/>
          <w:caps w:val="0"/>
          <w:color w:val="333333"/>
          <w:spacing w:val="0"/>
          <w:sz w:val="16"/>
          <w:szCs w:val="16"/>
        </w:rPr>
      </w:pPr>
      <w:r>
        <w:rPr>
          <w:rStyle w:val="5"/>
          <w:rFonts w:hint="eastAsia" w:ascii="宋体" w:hAnsi="宋体" w:eastAsia="宋体" w:cs="宋体"/>
          <w:b/>
          <w:bCs/>
          <w:i w:val="0"/>
          <w:iCs w:val="0"/>
          <w:caps w:val="0"/>
          <w:color w:val="333333"/>
          <w:spacing w:val="0"/>
          <w:sz w:val="24"/>
          <w:szCs w:val="24"/>
          <w:shd w:val="clear" w:fill="FFFFFF"/>
        </w:rPr>
        <w:t>一、集中采购机构采购项目</w:t>
      </w:r>
    </w:p>
    <w:p w14:paraId="08A173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68" w:lineRule="atLeast"/>
        <w:ind w:left="0" w:right="0" w:firstLine="480"/>
        <w:rPr>
          <w:rFonts w:hint="eastAsia" w:ascii="微软雅黑" w:hAnsi="微软雅黑" w:eastAsia="微软雅黑" w:cs="微软雅黑"/>
          <w:i w:val="0"/>
          <w:iCs w:val="0"/>
          <w:caps w:val="0"/>
          <w:color w:val="333333"/>
          <w:spacing w:val="0"/>
          <w:sz w:val="16"/>
          <w:szCs w:val="16"/>
        </w:rPr>
      </w:pPr>
      <w:r>
        <w:rPr>
          <w:rFonts w:hint="eastAsia" w:ascii="宋体" w:hAnsi="宋体" w:eastAsia="宋体" w:cs="宋体"/>
          <w:i w:val="0"/>
          <w:iCs w:val="0"/>
          <w:caps w:val="0"/>
          <w:color w:val="333333"/>
          <w:spacing w:val="0"/>
          <w:sz w:val="24"/>
          <w:szCs w:val="24"/>
          <w:shd w:val="clear" w:fill="FFFFFF"/>
        </w:rPr>
        <w:t>以下项目必须按规定委托集中采购机构代理采购。</w:t>
      </w:r>
    </w:p>
    <w:tbl>
      <w:tblPr>
        <w:tblStyle w:val="3"/>
        <w:tblW w:w="84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888"/>
        <w:gridCol w:w="2160"/>
        <w:gridCol w:w="1416"/>
        <w:gridCol w:w="4021"/>
      </w:tblGrid>
      <w:tr w14:paraId="5A06B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888" w:type="dxa"/>
            <w:tcBorders>
              <w:top w:val="single" w:color="000000"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64D177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ind w:left="0" w:right="0"/>
              <w:jc w:val="center"/>
              <w:textAlignment w:val="center"/>
            </w:pPr>
            <w:r>
              <w:rPr>
                <w:rStyle w:val="5"/>
                <w:rFonts w:hint="eastAsia" w:ascii="宋体" w:hAnsi="宋体" w:eastAsia="宋体" w:cs="宋体"/>
                <w:b/>
                <w:bCs/>
                <w:i w:val="0"/>
                <w:iCs w:val="0"/>
                <w:caps w:val="0"/>
                <w:color w:val="333333"/>
                <w:spacing w:val="0"/>
                <w:sz w:val="24"/>
                <w:szCs w:val="24"/>
              </w:rPr>
              <w:t>序号</w:t>
            </w:r>
          </w:p>
        </w:tc>
        <w:tc>
          <w:tcPr>
            <w:tcW w:w="2160" w:type="dxa"/>
            <w:tcBorders>
              <w:top w:val="single" w:color="000000"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203748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textAlignment w:val="center"/>
            </w:pPr>
            <w:r>
              <w:rPr>
                <w:rStyle w:val="5"/>
                <w:rFonts w:hint="eastAsia" w:ascii="宋体" w:hAnsi="宋体" w:eastAsia="宋体" w:cs="宋体"/>
                <w:b/>
                <w:bCs/>
                <w:i w:val="0"/>
                <w:iCs w:val="0"/>
                <w:caps w:val="0"/>
                <w:color w:val="333333"/>
                <w:spacing w:val="0"/>
                <w:sz w:val="24"/>
                <w:szCs w:val="24"/>
              </w:rPr>
              <w:t>采购品目</w:t>
            </w:r>
          </w:p>
        </w:tc>
        <w:tc>
          <w:tcPr>
            <w:tcW w:w="1416" w:type="dxa"/>
            <w:tcBorders>
              <w:top w:val="single" w:color="000000"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575BB0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textAlignment w:val="center"/>
            </w:pPr>
            <w:r>
              <w:rPr>
                <w:rStyle w:val="5"/>
                <w:rFonts w:hint="eastAsia" w:ascii="宋体" w:hAnsi="宋体" w:eastAsia="宋体" w:cs="宋体"/>
                <w:b/>
                <w:bCs/>
                <w:i w:val="0"/>
                <w:iCs w:val="0"/>
                <w:caps w:val="0"/>
                <w:color w:val="333333"/>
                <w:spacing w:val="0"/>
                <w:sz w:val="24"/>
                <w:szCs w:val="24"/>
              </w:rPr>
              <w:t>编码</w:t>
            </w:r>
          </w:p>
        </w:tc>
        <w:tc>
          <w:tcPr>
            <w:tcW w:w="4021" w:type="dxa"/>
            <w:tcBorders>
              <w:top w:val="single" w:color="000000"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317051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textAlignment w:val="center"/>
            </w:pPr>
            <w:r>
              <w:rPr>
                <w:rStyle w:val="5"/>
                <w:rFonts w:hint="eastAsia" w:ascii="宋体" w:hAnsi="宋体" w:eastAsia="宋体" w:cs="宋体"/>
                <w:b/>
                <w:bCs/>
                <w:i w:val="0"/>
                <w:iCs w:val="0"/>
                <w:caps w:val="0"/>
                <w:color w:val="333333"/>
                <w:spacing w:val="0"/>
                <w:sz w:val="24"/>
                <w:szCs w:val="24"/>
              </w:rPr>
              <w:t>备注</w:t>
            </w:r>
          </w:p>
        </w:tc>
      </w:tr>
      <w:tr w14:paraId="605B4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44" w:hRule="atLeast"/>
        </w:trPr>
        <w:tc>
          <w:tcPr>
            <w:tcW w:w="8485" w:type="dxa"/>
            <w:gridSpan w:val="4"/>
            <w:tcBorders>
              <w:top w:val="single" w:color="auto"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721224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textAlignment w:val="center"/>
            </w:pPr>
            <w:r>
              <w:rPr>
                <w:rStyle w:val="5"/>
                <w:rFonts w:hint="eastAsia" w:ascii="宋体" w:hAnsi="宋体" w:eastAsia="宋体" w:cs="宋体"/>
                <w:b/>
                <w:bCs/>
                <w:i w:val="0"/>
                <w:iCs w:val="0"/>
                <w:caps w:val="0"/>
                <w:color w:val="333333"/>
                <w:spacing w:val="0"/>
                <w:sz w:val="24"/>
                <w:szCs w:val="24"/>
              </w:rPr>
              <w:t>（一）货物类</w:t>
            </w:r>
          </w:p>
        </w:tc>
      </w:tr>
      <w:tr w14:paraId="78B62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12" w:hRule="atLeast"/>
        </w:trPr>
        <w:tc>
          <w:tcPr>
            <w:tcW w:w="888" w:type="dxa"/>
            <w:tcBorders>
              <w:top w:val="single" w:color="auto"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1110FA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textAlignment w:val="center"/>
            </w:pPr>
            <w:r>
              <w:rPr>
                <w:rFonts w:hint="eastAsia" w:ascii="宋体" w:hAnsi="宋体" w:eastAsia="宋体" w:cs="宋体"/>
                <w:i w:val="0"/>
                <w:iCs w:val="0"/>
                <w:caps w:val="0"/>
                <w:color w:val="333333"/>
                <w:spacing w:val="0"/>
                <w:sz w:val="24"/>
                <w:szCs w:val="24"/>
              </w:rPr>
              <w:t>1</w:t>
            </w:r>
          </w:p>
        </w:tc>
        <w:tc>
          <w:tcPr>
            <w:tcW w:w="2160" w:type="dxa"/>
            <w:tcBorders>
              <w:top w:val="single" w:color="000000"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76EF94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服务器</w:t>
            </w:r>
          </w:p>
        </w:tc>
        <w:tc>
          <w:tcPr>
            <w:tcW w:w="1416" w:type="dxa"/>
            <w:tcBorders>
              <w:top w:val="single" w:color="000000"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654837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A02010104</w:t>
            </w:r>
          </w:p>
        </w:tc>
        <w:tc>
          <w:tcPr>
            <w:tcW w:w="4021" w:type="dxa"/>
            <w:tcBorders>
              <w:top w:val="single" w:color="000000"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4996B28F">
            <w:pPr>
              <w:keepNext w:val="0"/>
              <w:keepLines w:val="0"/>
              <w:widowControl/>
              <w:suppressLineNumbers w:val="0"/>
              <w:jc w:val="left"/>
              <w:rPr>
                <w:rFonts w:hint="eastAsia" w:ascii="微软雅黑" w:hAnsi="微软雅黑" w:eastAsia="微软雅黑" w:cs="微软雅黑"/>
                <w:i w:val="0"/>
                <w:iCs w:val="0"/>
                <w:caps w:val="0"/>
                <w:color w:val="333333"/>
                <w:spacing w:val="0"/>
                <w:sz w:val="16"/>
                <w:szCs w:val="16"/>
              </w:rPr>
            </w:pPr>
          </w:p>
        </w:tc>
      </w:tr>
      <w:tr w14:paraId="0A8EC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888" w:type="dxa"/>
            <w:tcBorders>
              <w:top w:val="single" w:color="auto"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4B9EEF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textAlignment w:val="center"/>
            </w:pPr>
            <w:r>
              <w:rPr>
                <w:rFonts w:hint="eastAsia" w:ascii="宋体" w:hAnsi="宋体" w:eastAsia="宋体" w:cs="宋体"/>
                <w:i w:val="0"/>
                <w:iCs w:val="0"/>
                <w:caps w:val="0"/>
                <w:color w:val="333333"/>
                <w:spacing w:val="0"/>
                <w:sz w:val="24"/>
                <w:szCs w:val="24"/>
              </w:rPr>
              <w:t>2</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451D85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台式计算机</w:t>
            </w:r>
          </w:p>
        </w:tc>
        <w:tc>
          <w:tcPr>
            <w:tcW w:w="1416"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1E758E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A02010105</w:t>
            </w:r>
          </w:p>
        </w:tc>
        <w:tc>
          <w:tcPr>
            <w:tcW w:w="4021"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356D0C53">
            <w:pPr>
              <w:keepNext w:val="0"/>
              <w:keepLines w:val="0"/>
              <w:widowControl/>
              <w:suppressLineNumbers w:val="0"/>
              <w:jc w:val="left"/>
              <w:rPr>
                <w:rFonts w:hint="eastAsia" w:ascii="微软雅黑" w:hAnsi="微软雅黑" w:eastAsia="微软雅黑" w:cs="微软雅黑"/>
                <w:i w:val="0"/>
                <w:iCs w:val="0"/>
                <w:caps w:val="0"/>
                <w:color w:val="333333"/>
                <w:spacing w:val="0"/>
                <w:sz w:val="16"/>
                <w:szCs w:val="16"/>
              </w:rPr>
            </w:pPr>
          </w:p>
        </w:tc>
      </w:tr>
      <w:tr w14:paraId="63EF8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888" w:type="dxa"/>
            <w:tcBorders>
              <w:top w:val="single" w:color="auto"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73DDAD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textAlignment w:val="center"/>
            </w:pPr>
            <w:r>
              <w:rPr>
                <w:rFonts w:hint="eastAsia" w:ascii="宋体" w:hAnsi="宋体" w:eastAsia="宋体" w:cs="宋体"/>
                <w:i w:val="0"/>
                <w:iCs w:val="0"/>
                <w:caps w:val="0"/>
                <w:color w:val="333333"/>
                <w:spacing w:val="0"/>
                <w:sz w:val="24"/>
                <w:szCs w:val="24"/>
              </w:rPr>
              <w:t>3</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4B11D3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便携式计算机</w:t>
            </w:r>
          </w:p>
        </w:tc>
        <w:tc>
          <w:tcPr>
            <w:tcW w:w="1416"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396563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A02010108</w:t>
            </w:r>
          </w:p>
        </w:tc>
        <w:tc>
          <w:tcPr>
            <w:tcW w:w="4021"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5E6DD894">
            <w:pPr>
              <w:keepNext w:val="0"/>
              <w:keepLines w:val="0"/>
              <w:widowControl/>
              <w:suppressLineNumbers w:val="0"/>
              <w:jc w:val="left"/>
              <w:rPr>
                <w:rFonts w:hint="eastAsia" w:ascii="微软雅黑" w:hAnsi="微软雅黑" w:eastAsia="微软雅黑" w:cs="微软雅黑"/>
                <w:i w:val="0"/>
                <w:iCs w:val="0"/>
                <w:caps w:val="0"/>
                <w:color w:val="333333"/>
                <w:spacing w:val="0"/>
                <w:sz w:val="16"/>
                <w:szCs w:val="16"/>
              </w:rPr>
            </w:pPr>
          </w:p>
        </w:tc>
      </w:tr>
      <w:tr w14:paraId="7145D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888" w:type="dxa"/>
            <w:tcBorders>
              <w:top w:val="single" w:color="auto"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73B987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textAlignment w:val="center"/>
            </w:pPr>
            <w:r>
              <w:rPr>
                <w:rFonts w:hint="eastAsia" w:ascii="宋体" w:hAnsi="宋体" w:eastAsia="宋体" w:cs="宋体"/>
                <w:i w:val="0"/>
                <w:iCs w:val="0"/>
                <w:caps w:val="0"/>
                <w:color w:val="333333"/>
                <w:spacing w:val="0"/>
                <w:sz w:val="24"/>
                <w:szCs w:val="24"/>
              </w:rPr>
              <w:t>4</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187C27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A3黑白打印机</w:t>
            </w:r>
          </w:p>
        </w:tc>
        <w:tc>
          <w:tcPr>
            <w:tcW w:w="1416"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2E61C7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A02021001</w:t>
            </w:r>
          </w:p>
        </w:tc>
        <w:tc>
          <w:tcPr>
            <w:tcW w:w="4021"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620E84E4">
            <w:pPr>
              <w:keepNext w:val="0"/>
              <w:keepLines w:val="0"/>
              <w:widowControl/>
              <w:suppressLineNumbers w:val="0"/>
              <w:jc w:val="left"/>
              <w:rPr>
                <w:rFonts w:hint="eastAsia" w:ascii="微软雅黑" w:hAnsi="微软雅黑" w:eastAsia="微软雅黑" w:cs="微软雅黑"/>
                <w:i w:val="0"/>
                <w:iCs w:val="0"/>
                <w:caps w:val="0"/>
                <w:color w:val="333333"/>
                <w:spacing w:val="0"/>
                <w:sz w:val="16"/>
                <w:szCs w:val="16"/>
              </w:rPr>
            </w:pPr>
          </w:p>
        </w:tc>
      </w:tr>
      <w:tr w14:paraId="2C2A1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888" w:type="dxa"/>
            <w:tcBorders>
              <w:top w:val="single" w:color="auto"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316D25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textAlignment w:val="center"/>
            </w:pPr>
            <w:r>
              <w:rPr>
                <w:rFonts w:hint="eastAsia" w:ascii="宋体" w:hAnsi="宋体" w:eastAsia="宋体" w:cs="宋体"/>
                <w:i w:val="0"/>
                <w:iCs w:val="0"/>
                <w:caps w:val="0"/>
                <w:color w:val="333333"/>
                <w:spacing w:val="0"/>
                <w:sz w:val="24"/>
                <w:szCs w:val="24"/>
              </w:rPr>
              <w:t>5</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50AD3E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A3彩色打印机</w:t>
            </w:r>
          </w:p>
        </w:tc>
        <w:tc>
          <w:tcPr>
            <w:tcW w:w="1416"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31809B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A02021002</w:t>
            </w:r>
          </w:p>
        </w:tc>
        <w:tc>
          <w:tcPr>
            <w:tcW w:w="4021"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78CF9968">
            <w:pPr>
              <w:keepNext w:val="0"/>
              <w:keepLines w:val="0"/>
              <w:widowControl/>
              <w:suppressLineNumbers w:val="0"/>
              <w:jc w:val="left"/>
              <w:rPr>
                <w:rFonts w:hint="eastAsia" w:ascii="微软雅黑" w:hAnsi="微软雅黑" w:eastAsia="微软雅黑" w:cs="微软雅黑"/>
                <w:i w:val="0"/>
                <w:iCs w:val="0"/>
                <w:caps w:val="0"/>
                <w:color w:val="333333"/>
                <w:spacing w:val="0"/>
                <w:sz w:val="16"/>
                <w:szCs w:val="16"/>
              </w:rPr>
            </w:pPr>
          </w:p>
        </w:tc>
      </w:tr>
      <w:tr w14:paraId="51079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888" w:type="dxa"/>
            <w:tcBorders>
              <w:top w:val="single" w:color="auto"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2A6EBA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textAlignment w:val="center"/>
            </w:pPr>
            <w:r>
              <w:rPr>
                <w:rFonts w:hint="eastAsia" w:ascii="宋体" w:hAnsi="宋体" w:eastAsia="宋体" w:cs="宋体"/>
                <w:i w:val="0"/>
                <w:iCs w:val="0"/>
                <w:caps w:val="0"/>
                <w:color w:val="333333"/>
                <w:spacing w:val="0"/>
                <w:sz w:val="24"/>
                <w:szCs w:val="24"/>
              </w:rPr>
              <w:t>6</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456065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A4黑白打印机</w:t>
            </w:r>
          </w:p>
        </w:tc>
        <w:tc>
          <w:tcPr>
            <w:tcW w:w="1416"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235618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A02021003</w:t>
            </w:r>
          </w:p>
        </w:tc>
        <w:tc>
          <w:tcPr>
            <w:tcW w:w="4021"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3E83D47F">
            <w:pPr>
              <w:keepNext w:val="0"/>
              <w:keepLines w:val="0"/>
              <w:widowControl/>
              <w:suppressLineNumbers w:val="0"/>
              <w:jc w:val="left"/>
              <w:rPr>
                <w:rFonts w:hint="eastAsia" w:ascii="微软雅黑" w:hAnsi="微软雅黑" w:eastAsia="微软雅黑" w:cs="微软雅黑"/>
                <w:i w:val="0"/>
                <w:iCs w:val="0"/>
                <w:caps w:val="0"/>
                <w:color w:val="333333"/>
                <w:spacing w:val="0"/>
                <w:sz w:val="16"/>
                <w:szCs w:val="16"/>
              </w:rPr>
            </w:pPr>
          </w:p>
        </w:tc>
      </w:tr>
      <w:tr w14:paraId="5E159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888" w:type="dxa"/>
            <w:tcBorders>
              <w:top w:val="single" w:color="auto"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123823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textAlignment w:val="center"/>
            </w:pPr>
            <w:r>
              <w:rPr>
                <w:rFonts w:hint="eastAsia" w:ascii="宋体" w:hAnsi="宋体" w:eastAsia="宋体" w:cs="宋体"/>
                <w:i w:val="0"/>
                <w:iCs w:val="0"/>
                <w:caps w:val="0"/>
                <w:color w:val="333333"/>
                <w:spacing w:val="0"/>
                <w:sz w:val="24"/>
                <w:szCs w:val="24"/>
              </w:rPr>
              <w:t>7</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1A330D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A4彩色打印机</w:t>
            </w:r>
          </w:p>
        </w:tc>
        <w:tc>
          <w:tcPr>
            <w:tcW w:w="1416"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62402A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A02021004</w:t>
            </w:r>
          </w:p>
        </w:tc>
        <w:tc>
          <w:tcPr>
            <w:tcW w:w="4021"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4B24BCCA">
            <w:pPr>
              <w:keepNext w:val="0"/>
              <w:keepLines w:val="0"/>
              <w:widowControl/>
              <w:suppressLineNumbers w:val="0"/>
              <w:jc w:val="left"/>
              <w:rPr>
                <w:rFonts w:hint="eastAsia" w:ascii="微软雅黑" w:hAnsi="微软雅黑" w:eastAsia="微软雅黑" w:cs="微软雅黑"/>
                <w:i w:val="0"/>
                <w:iCs w:val="0"/>
                <w:caps w:val="0"/>
                <w:color w:val="333333"/>
                <w:spacing w:val="0"/>
                <w:sz w:val="16"/>
                <w:szCs w:val="16"/>
              </w:rPr>
            </w:pPr>
          </w:p>
        </w:tc>
      </w:tr>
      <w:tr w14:paraId="760F0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888" w:type="dxa"/>
            <w:tcBorders>
              <w:top w:val="single" w:color="auto"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0DF4BC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textAlignment w:val="center"/>
            </w:pPr>
            <w:r>
              <w:rPr>
                <w:rFonts w:hint="eastAsia" w:ascii="宋体" w:hAnsi="宋体" w:eastAsia="宋体" w:cs="宋体"/>
                <w:i w:val="0"/>
                <w:iCs w:val="0"/>
                <w:caps w:val="0"/>
                <w:color w:val="333333"/>
                <w:spacing w:val="0"/>
                <w:sz w:val="24"/>
                <w:szCs w:val="24"/>
              </w:rPr>
              <w:t>8</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182B97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3D打印机</w:t>
            </w:r>
          </w:p>
        </w:tc>
        <w:tc>
          <w:tcPr>
            <w:tcW w:w="1416"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3FFCDE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A02021005</w:t>
            </w:r>
          </w:p>
        </w:tc>
        <w:tc>
          <w:tcPr>
            <w:tcW w:w="4021"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7475CD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ind w:left="0" w:right="0"/>
              <w:jc w:val="center"/>
            </w:pPr>
            <w:r>
              <w:rPr>
                <w:rFonts w:hint="eastAsia" w:ascii="宋体" w:hAnsi="宋体" w:eastAsia="宋体" w:cs="宋体"/>
                <w:i w:val="0"/>
                <w:iCs w:val="0"/>
                <w:caps w:val="0"/>
                <w:color w:val="333333"/>
                <w:spacing w:val="0"/>
                <w:sz w:val="24"/>
                <w:szCs w:val="24"/>
              </w:rPr>
              <w:t>单项或批量金额在40万元以上</w:t>
            </w:r>
          </w:p>
        </w:tc>
      </w:tr>
      <w:tr w14:paraId="524D7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12" w:hRule="atLeast"/>
        </w:trPr>
        <w:tc>
          <w:tcPr>
            <w:tcW w:w="888" w:type="dxa"/>
            <w:tcBorders>
              <w:top w:val="single" w:color="auto"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1F5A1A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textAlignment w:val="center"/>
            </w:pPr>
            <w:r>
              <w:rPr>
                <w:rFonts w:hint="eastAsia" w:ascii="宋体" w:hAnsi="宋体" w:eastAsia="宋体" w:cs="宋体"/>
                <w:i w:val="0"/>
                <w:iCs w:val="0"/>
                <w:caps w:val="0"/>
                <w:color w:val="333333"/>
                <w:spacing w:val="0"/>
                <w:sz w:val="24"/>
                <w:szCs w:val="24"/>
              </w:rPr>
              <w:t>9</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351B1A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票据打印机</w:t>
            </w:r>
          </w:p>
        </w:tc>
        <w:tc>
          <w:tcPr>
            <w:tcW w:w="1416"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61E673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A02021006</w:t>
            </w:r>
          </w:p>
        </w:tc>
        <w:tc>
          <w:tcPr>
            <w:tcW w:w="4021"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294F6A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pPr>
            <w:r>
              <w:rPr>
                <w:rFonts w:hint="eastAsia" w:ascii="宋体" w:hAnsi="宋体" w:eastAsia="宋体" w:cs="宋体"/>
                <w:i w:val="0"/>
                <w:iCs w:val="0"/>
                <w:caps w:val="0"/>
                <w:color w:val="333333"/>
                <w:spacing w:val="0"/>
                <w:sz w:val="24"/>
                <w:szCs w:val="24"/>
              </w:rPr>
              <w:t>单项或批量金额在40万元以上</w:t>
            </w:r>
          </w:p>
        </w:tc>
      </w:tr>
      <w:tr w14:paraId="02D4C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12" w:hRule="atLeast"/>
        </w:trPr>
        <w:tc>
          <w:tcPr>
            <w:tcW w:w="888" w:type="dxa"/>
            <w:tcBorders>
              <w:top w:val="single" w:color="auto"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08DDC9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textAlignment w:val="center"/>
            </w:pPr>
            <w:r>
              <w:rPr>
                <w:rFonts w:hint="eastAsia" w:ascii="宋体" w:hAnsi="宋体" w:eastAsia="宋体" w:cs="宋体"/>
                <w:i w:val="0"/>
                <w:iCs w:val="0"/>
                <w:caps w:val="0"/>
                <w:color w:val="333333"/>
                <w:spacing w:val="0"/>
                <w:sz w:val="24"/>
                <w:szCs w:val="24"/>
              </w:rPr>
              <w:t>10</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4A7809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条码打印机</w:t>
            </w:r>
          </w:p>
        </w:tc>
        <w:tc>
          <w:tcPr>
            <w:tcW w:w="1416"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76888C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A02021007</w:t>
            </w:r>
          </w:p>
        </w:tc>
        <w:tc>
          <w:tcPr>
            <w:tcW w:w="4021"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382EAF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pPr>
            <w:r>
              <w:rPr>
                <w:rFonts w:hint="eastAsia" w:ascii="宋体" w:hAnsi="宋体" w:eastAsia="宋体" w:cs="宋体"/>
                <w:i w:val="0"/>
                <w:iCs w:val="0"/>
                <w:caps w:val="0"/>
                <w:color w:val="333333"/>
                <w:spacing w:val="0"/>
                <w:sz w:val="24"/>
                <w:szCs w:val="24"/>
              </w:rPr>
              <w:t>单项或批量金额在40万元以上</w:t>
            </w:r>
          </w:p>
        </w:tc>
      </w:tr>
      <w:tr w14:paraId="7290D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888" w:type="dxa"/>
            <w:tcBorders>
              <w:top w:val="single" w:color="auto"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0BB40B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textAlignment w:val="center"/>
            </w:pPr>
            <w:r>
              <w:rPr>
                <w:rFonts w:hint="eastAsia" w:ascii="宋体" w:hAnsi="宋体" w:eastAsia="宋体" w:cs="宋体"/>
                <w:i w:val="0"/>
                <w:iCs w:val="0"/>
                <w:caps w:val="0"/>
                <w:color w:val="333333"/>
                <w:spacing w:val="0"/>
                <w:sz w:val="24"/>
                <w:szCs w:val="24"/>
              </w:rPr>
              <w:t>11</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64FB7E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地址打印机</w:t>
            </w:r>
          </w:p>
        </w:tc>
        <w:tc>
          <w:tcPr>
            <w:tcW w:w="1416"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44131C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A02021008</w:t>
            </w:r>
          </w:p>
        </w:tc>
        <w:tc>
          <w:tcPr>
            <w:tcW w:w="4021"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0ED26F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ind w:left="0" w:right="0"/>
              <w:jc w:val="center"/>
            </w:pPr>
            <w:r>
              <w:rPr>
                <w:rFonts w:hint="eastAsia" w:ascii="宋体" w:hAnsi="宋体" w:eastAsia="宋体" w:cs="宋体"/>
                <w:i w:val="0"/>
                <w:iCs w:val="0"/>
                <w:caps w:val="0"/>
                <w:color w:val="333333"/>
                <w:spacing w:val="0"/>
                <w:sz w:val="24"/>
                <w:szCs w:val="24"/>
              </w:rPr>
              <w:t>单项或批量金额在40万元以上</w:t>
            </w:r>
          </w:p>
        </w:tc>
      </w:tr>
      <w:tr w14:paraId="05A8E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2" w:hRule="atLeast"/>
        </w:trPr>
        <w:tc>
          <w:tcPr>
            <w:tcW w:w="888" w:type="dxa"/>
            <w:tcBorders>
              <w:top w:val="single" w:color="auto"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17C14B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textAlignment w:val="center"/>
            </w:pPr>
            <w:r>
              <w:rPr>
                <w:rFonts w:hint="eastAsia" w:ascii="宋体" w:hAnsi="宋体" w:eastAsia="宋体" w:cs="宋体"/>
                <w:i w:val="0"/>
                <w:iCs w:val="0"/>
                <w:caps w:val="0"/>
                <w:color w:val="333333"/>
                <w:spacing w:val="0"/>
                <w:sz w:val="24"/>
                <w:szCs w:val="24"/>
              </w:rPr>
              <w:t>12</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2D56B8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液晶显示器</w:t>
            </w:r>
          </w:p>
        </w:tc>
        <w:tc>
          <w:tcPr>
            <w:tcW w:w="1416"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6EE7D5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A02021104</w:t>
            </w:r>
          </w:p>
        </w:tc>
        <w:tc>
          <w:tcPr>
            <w:tcW w:w="4021"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56CBA2DC">
            <w:pPr>
              <w:keepNext w:val="0"/>
              <w:keepLines w:val="0"/>
              <w:widowControl/>
              <w:suppressLineNumbers w:val="0"/>
              <w:jc w:val="left"/>
              <w:rPr>
                <w:rFonts w:hint="eastAsia" w:ascii="微软雅黑" w:hAnsi="微软雅黑" w:eastAsia="微软雅黑" w:cs="微软雅黑"/>
                <w:i w:val="0"/>
                <w:iCs w:val="0"/>
                <w:caps w:val="0"/>
                <w:color w:val="333333"/>
                <w:spacing w:val="0"/>
                <w:sz w:val="16"/>
                <w:szCs w:val="16"/>
              </w:rPr>
            </w:pPr>
          </w:p>
        </w:tc>
      </w:tr>
      <w:tr w14:paraId="2F5E0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2" w:hRule="atLeast"/>
        </w:trPr>
        <w:tc>
          <w:tcPr>
            <w:tcW w:w="888" w:type="dxa"/>
            <w:tcBorders>
              <w:top w:val="single" w:color="auto"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6DACDB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textAlignment w:val="center"/>
            </w:pPr>
            <w:r>
              <w:rPr>
                <w:rFonts w:hint="eastAsia" w:ascii="宋体" w:hAnsi="宋体" w:eastAsia="宋体" w:cs="宋体"/>
                <w:i w:val="0"/>
                <w:iCs w:val="0"/>
                <w:caps w:val="0"/>
                <w:color w:val="333333"/>
                <w:spacing w:val="0"/>
                <w:sz w:val="24"/>
                <w:szCs w:val="24"/>
              </w:rPr>
              <w:t>13</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255AF6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扫描仪</w:t>
            </w:r>
          </w:p>
        </w:tc>
        <w:tc>
          <w:tcPr>
            <w:tcW w:w="1416"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07B9DA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A02021118</w:t>
            </w:r>
          </w:p>
        </w:tc>
        <w:tc>
          <w:tcPr>
            <w:tcW w:w="4021"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63BF8A09">
            <w:pPr>
              <w:keepNext w:val="0"/>
              <w:keepLines w:val="0"/>
              <w:widowControl/>
              <w:suppressLineNumbers w:val="0"/>
              <w:jc w:val="left"/>
              <w:rPr>
                <w:rFonts w:hint="eastAsia" w:ascii="微软雅黑" w:hAnsi="微软雅黑" w:eastAsia="微软雅黑" w:cs="微软雅黑"/>
                <w:i w:val="0"/>
                <w:iCs w:val="0"/>
                <w:caps w:val="0"/>
                <w:color w:val="333333"/>
                <w:spacing w:val="0"/>
                <w:sz w:val="16"/>
                <w:szCs w:val="16"/>
              </w:rPr>
            </w:pPr>
          </w:p>
        </w:tc>
      </w:tr>
      <w:tr w14:paraId="62E57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4" w:hRule="atLeast"/>
        </w:trPr>
        <w:tc>
          <w:tcPr>
            <w:tcW w:w="888" w:type="dxa"/>
            <w:tcBorders>
              <w:top w:val="single" w:color="auto"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68CAFA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textAlignment w:val="center"/>
            </w:pPr>
            <w:r>
              <w:rPr>
                <w:rFonts w:hint="eastAsia" w:ascii="宋体" w:hAnsi="宋体" w:eastAsia="宋体" w:cs="宋体"/>
                <w:i w:val="0"/>
                <w:iCs w:val="0"/>
                <w:caps w:val="0"/>
                <w:color w:val="333333"/>
                <w:spacing w:val="0"/>
                <w:sz w:val="24"/>
                <w:szCs w:val="24"/>
              </w:rPr>
              <w:t>14</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0EC0E0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基础软件</w:t>
            </w:r>
          </w:p>
        </w:tc>
        <w:tc>
          <w:tcPr>
            <w:tcW w:w="1416"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75A707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A08060301</w:t>
            </w:r>
          </w:p>
        </w:tc>
        <w:tc>
          <w:tcPr>
            <w:tcW w:w="4021"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2D13F7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pPr>
            <w:r>
              <w:rPr>
                <w:rFonts w:hint="eastAsia" w:ascii="宋体" w:hAnsi="宋体" w:eastAsia="宋体" w:cs="宋体"/>
                <w:i w:val="0"/>
                <w:iCs w:val="0"/>
                <w:caps w:val="0"/>
                <w:color w:val="333333"/>
                <w:spacing w:val="0"/>
                <w:sz w:val="24"/>
                <w:szCs w:val="24"/>
              </w:rPr>
              <w:t>单项或批量金额在40万元以上</w:t>
            </w:r>
          </w:p>
        </w:tc>
      </w:tr>
      <w:tr w14:paraId="1A969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2" w:hRule="atLeast"/>
        </w:trPr>
        <w:tc>
          <w:tcPr>
            <w:tcW w:w="888" w:type="dxa"/>
            <w:tcBorders>
              <w:top w:val="single" w:color="auto"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36FCEC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textAlignment w:val="center"/>
            </w:pPr>
            <w:r>
              <w:rPr>
                <w:rFonts w:hint="eastAsia" w:ascii="宋体" w:hAnsi="宋体" w:eastAsia="宋体" w:cs="宋体"/>
                <w:i w:val="0"/>
                <w:iCs w:val="0"/>
                <w:caps w:val="0"/>
                <w:color w:val="333333"/>
                <w:spacing w:val="0"/>
                <w:sz w:val="24"/>
                <w:szCs w:val="24"/>
              </w:rPr>
              <w:t>15</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044789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支撑软件</w:t>
            </w:r>
          </w:p>
        </w:tc>
        <w:tc>
          <w:tcPr>
            <w:tcW w:w="1416"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78E491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A08060302</w:t>
            </w:r>
          </w:p>
        </w:tc>
        <w:tc>
          <w:tcPr>
            <w:tcW w:w="4021" w:type="dxa"/>
            <w:vMerge w:val="restart"/>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17440A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1.单项或批量金额在40万元以上；</w:t>
            </w:r>
          </w:p>
          <w:p w14:paraId="108751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2.包括基础和平台类安全软件、数据安全软件、网络与边界安全软件、专用安全软件、安全测试评估软件、安全应用软件、安全支撑软件、安全管理软件、其他信息安全软件。</w:t>
            </w:r>
          </w:p>
        </w:tc>
      </w:tr>
      <w:tr w14:paraId="7141D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2" w:hRule="atLeast"/>
        </w:trPr>
        <w:tc>
          <w:tcPr>
            <w:tcW w:w="888" w:type="dxa"/>
            <w:tcBorders>
              <w:top w:val="single" w:color="auto"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250374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textAlignment w:val="center"/>
            </w:pPr>
            <w:r>
              <w:rPr>
                <w:rFonts w:hint="eastAsia" w:ascii="宋体" w:hAnsi="宋体" w:eastAsia="宋体" w:cs="宋体"/>
                <w:i w:val="0"/>
                <w:iCs w:val="0"/>
                <w:caps w:val="0"/>
                <w:color w:val="333333"/>
                <w:spacing w:val="0"/>
                <w:sz w:val="24"/>
                <w:szCs w:val="24"/>
              </w:rPr>
              <w:t>16</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0732B5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应用软件</w:t>
            </w:r>
          </w:p>
        </w:tc>
        <w:tc>
          <w:tcPr>
            <w:tcW w:w="1416"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4C49A3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A08060303</w:t>
            </w:r>
          </w:p>
        </w:tc>
        <w:tc>
          <w:tcPr>
            <w:tcW w:w="4021" w:type="dxa"/>
            <w:vMerge w:val="continue"/>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33274641">
            <w:pPr>
              <w:rPr>
                <w:rFonts w:hint="eastAsia" w:ascii="微软雅黑" w:hAnsi="微软雅黑" w:eastAsia="微软雅黑" w:cs="微软雅黑"/>
                <w:i w:val="0"/>
                <w:iCs w:val="0"/>
                <w:caps w:val="0"/>
                <w:color w:val="333333"/>
                <w:spacing w:val="0"/>
                <w:sz w:val="16"/>
                <w:szCs w:val="16"/>
              </w:rPr>
            </w:pPr>
          </w:p>
        </w:tc>
      </w:tr>
      <w:tr w14:paraId="21A0A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4" w:hRule="atLeast"/>
        </w:trPr>
        <w:tc>
          <w:tcPr>
            <w:tcW w:w="888" w:type="dxa"/>
            <w:tcBorders>
              <w:top w:val="single" w:color="auto"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6E4AAB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textAlignment w:val="center"/>
            </w:pPr>
            <w:r>
              <w:rPr>
                <w:rFonts w:hint="eastAsia" w:ascii="宋体" w:hAnsi="宋体" w:eastAsia="宋体" w:cs="宋体"/>
                <w:i w:val="0"/>
                <w:iCs w:val="0"/>
                <w:caps w:val="0"/>
                <w:color w:val="333333"/>
                <w:spacing w:val="0"/>
                <w:sz w:val="24"/>
                <w:szCs w:val="24"/>
              </w:rPr>
              <w:t>17</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5DA837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其他计算机软件</w:t>
            </w:r>
          </w:p>
        </w:tc>
        <w:tc>
          <w:tcPr>
            <w:tcW w:w="1416"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554083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A08060399</w:t>
            </w:r>
          </w:p>
        </w:tc>
        <w:tc>
          <w:tcPr>
            <w:tcW w:w="4021" w:type="dxa"/>
            <w:vMerge w:val="continue"/>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5FF09843">
            <w:pPr>
              <w:rPr>
                <w:rFonts w:hint="eastAsia" w:ascii="微软雅黑" w:hAnsi="微软雅黑" w:eastAsia="微软雅黑" w:cs="微软雅黑"/>
                <w:i w:val="0"/>
                <w:iCs w:val="0"/>
                <w:caps w:val="0"/>
                <w:color w:val="333333"/>
                <w:spacing w:val="0"/>
                <w:sz w:val="16"/>
                <w:szCs w:val="16"/>
              </w:rPr>
            </w:pPr>
          </w:p>
        </w:tc>
      </w:tr>
      <w:tr w14:paraId="15604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888" w:type="dxa"/>
            <w:tcBorders>
              <w:top w:val="single" w:color="auto"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710B97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textAlignment w:val="center"/>
            </w:pPr>
            <w:r>
              <w:rPr>
                <w:rFonts w:hint="eastAsia" w:ascii="宋体" w:hAnsi="宋体" w:eastAsia="宋体" w:cs="宋体"/>
                <w:i w:val="0"/>
                <w:iCs w:val="0"/>
                <w:caps w:val="0"/>
                <w:color w:val="333333"/>
                <w:spacing w:val="0"/>
                <w:sz w:val="24"/>
                <w:szCs w:val="24"/>
              </w:rPr>
              <w:t>18</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203C43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复印机</w:t>
            </w:r>
          </w:p>
        </w:tc>
        <w:tc>
          <w:tcPr>
            <w:tcW w:w="1416"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3013E0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A02020100</w:t>
            </w:r>
          </w:p>
        </w:tc>
        <w:tc>
          <w:tcPr>
            <w:tcW w:w="4021" w:type="dxa"/>
            <w:tcBorders>
              <w:top w:val="single" w:color="000000"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02383F44">
            <w:pPr>
              <w:keepNext w:val="0"/>
              <w:keepLines w:val="0"/>
              <w:widowControl/>
              <w:suppressLineNumbers w:val="0"/>
              <w:jc w:val="left"/>
              <w:rPr>
                <w:rFonts w:hint="eastAsia" w:ascii="微软雅黑" w:hAnsi="微软雅黑" w:eastAsia="微软雅黑" w:cs="微软雅黑"/>
                <w:i w:val="0"/>
                <w:iCs w:val="0"/>
                <w:caps w:val="0"/>
                <w:color w:val="333333"/>
                <w:spacing w:val="0"/>
                <w:sz w:val="16"/>
                <w:szCs w:val="16"/>
              </w:rPr>
            </w:pPr>
          </w:p>
        </w:tc>
      </w:tr>
      <w:tr w14:paraId="0E4DE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888" w:type="dxa"/>
            <w:tcBorders>
              <w:top w:val="single" w:color="auto"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53F610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textAlignment w:val="center"/>
            </w:pPr>
            <w:r>
              <w:rPr>
                <w:rFonts w:hint="eastAsia" w:ascii="宋体" w:hAnsi="宋体" w:eastAsia="宋体" w:cs="宋体"/>
                <w:i w:val="0"/>
                <w:iCs w:val="0"/>
                <w:caps w:val="0"/>
                <w:color w:val="333333"/>
                <w:spacing w:val="0"/>
                <w:sz w:val="24"/>
                <w:szCs w:val="24"/>
              </w:rPr>
              <w:t>19</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2B100E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投影仪</w:t>
            </w:r>
          </w:p>
        </w:tc>
        <w:tc>
          <w:tcPr>
            <w:tcW w:w="1416"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0822EE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A02020200</w:t>
            </w:r>
          </w:p>
        </w:tc>
        <w:tc>
          <w:tcPr>
            <w:tcW w:w="4021"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1905A6EB">
            <w:pPr>
              <w:keepNext w:val="0"/>
              <w:keepLines w:val="0"/>
              <w:widowControl/>
              <w:suppressLineNumbers w:val="0"/>
              <w:jc w:val="left"/>
              <w:rPr>
                <w:rFonts w:hint="eastAsia" w:ascii="微软雅黑" w:hAnsi="微软雅黑" w:eastAsia="微软雅黑" w:cs="微软雅黑"/>
                <w:i w:val="0"/>
                <w:iCs w:val="0"/>
                <w:caps w:val="0"/>
                <w:color w:val="333333"/>
                <w:spacing w:val="0"/>
                <w:sz w:val="16"/>
                <w:szCs w:val="16"/>
              </w:rPr>
            </w:pPr>
          </w:p>
        </w:tc>
      </w:tr>
      <w:tr w14:paraId="0278D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888" w:type="dxa"/>
            <w:tcBorders>
              <w:top w:val="single" w:color="auto"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1B4235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textAlignment w:val="center"/>
            </w:pPr>
            <w:r>
              <w:rPr>
                <w:rFonts w:hint="eastAsia" w:ascii="宋体" w:hAnsi="宋体" w:eastAsia="宋体" w:cs="宋体"/>
                <w:i w:val="0"/>
                <w:iCs w:val="0"/>
                <w:caps w:val="0"/>
                <w:color w:val="333333"/>
                <w:spacing w:val="0"/>
                <w:sz w:val="24"/>
                <w:szCs w:val="24"/>
              </w:rPr>
              <w:t>20</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12A3D8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多功能一体机</w:t>
            </w:r>
          </w:p>
        </w:tc>
        <w:tc>
          <w:tcPr>
            <w:tcW w:w="1416"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51FECB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A02020400</w:t>
            </w:r>
          </w:p>
        </w:tc>
        <w:tc>
          <w:tcPr>
            <w:tcW w:w="4021"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31021298">
            <w:pPr>
              <w:keepNext w:val="0"/>
              <w:keepLines w:val="0"/>
              <w:widowControl/>
              <w:suppressLineNumbers w:val="0"/>
              <w:jc w:val="left"/>
              <w:rPr>
                <w:rFonts w:hint="eastAsia" w:ascii="微软雅黑" w:hAnsi="微软雅黑" w:eastAsia="微软雅黑" w:cs="微软雅黑"/>
                <w:i w:val="0"/>
                <w:iCs w:val="0"/>
                <w:caps w:val="0"/>
                <w:color w:val="333333"/>
                <w:spacing w:val="0"/>
                <w:sz w:val="16"/>
                <w:szCs w:val="16"/>
              </w:rPr>
            </w:pPr>
          </w:p>
        </w:tc>
      </w:tr>
      <w:tr w14:paraId="03297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60" w:hRule="atLeast"/>
        </w:trPr>
        <w:tc>
          <w:tcPr>
            <w:tcW w:w="888" w:type="dxa"/>
            <w:tcBorders>
              <w:top w:val="single" w:color="auto"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4CCE77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textAlignment w:val="center"/>
            </w:pPr>
            <w:r>
              <w:rPr>
                <w:rFonts w:hint="eastAsia" w:ascii="宋体" w:hAnsi="宋体" w:eastAsia="宋体" w:cs="宋体"/>
                <w:i w:val="0"/>
                <w:iCs w:val="0"/>
                <w:caps w:val="0"/>
                <w:color w:val="333333"/>
                <w:spacing w:val="0"/>
                <w:sz w:val="24"/>
                <w:szCs w:val="24"/>
              </w:rPr>
              <w:t>21</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446C30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LED显示屏</w:t>
            </w:r>
          </w:p>
        </w:tc>
        <w:tc>
          <w:tcPr>
            <w:tcW w:w="1416"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0B0994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A02021103</w:t>
            </w:r>
          </w:p>
        </w:tc>
        <w:tc>
          <w:tcPr>
            <w:tcW w:w="4021"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4CD0441B">
            <w:pPr>
              <w:keepNext w:val="0"/>
              <w:keepLines w:val="0"/>
              <w:widowControl/>
              <w:suppressLineNumbers w:val="0"/>
              <w:jc w:val="left"/>
              <w:rPr>
                <w:rFonts w:hint="eastAsia" w:ascii="微软雅黑" w:hAnsi="微软雅黑" w:eastAsia="微软雅黑" w:cs="微软雅黑"/>
                <w:i w:val="0"/>
                <w:iCs w:val="0"/>
                <w:caps w:val="0"/>
                <w:color w:val="333333"/>
                <w:spacing w:val="0"/>
                <w:sz w:val="16"/>
                <w:szCs w:val="16"/>
              </w:rPr>
            </w:pPr>
          </w:p>
        </w:tc>
      </w:tr>
      <w:tr w14:paraId="13A88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888" w:type="dxa"/>
            <w:tcBorders>
              <w:top w:val="single" w:color="auto"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71BCE6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textAlignment w:val="center"/>
            </w:pPr>
            <w:r>
              <w:rPr>
                <w:rFonts w:hint="eastAsia" w:ascii="宋体" w:hAnsi="宋体" w:eastAsia="宋体" w:cs="宋体"/>
                <w:i w:val="0"/>
                <w:iCs w:val="0"/>
                <w:caps w:val="0"/>
                <w:color w:val="333333"/>
                <w:spacing w:val="0"/>
                <w:sz w:val="24"/>
                <w:szCs w:val="24"/>
              </w:rPr>
              <w:t>22</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5CC590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触控一体机</w:t>
            </w:r>
          </w:p>
        </w:tc>
        <w:tc>
          <w:tcPr>
            <w:tcW w:w="1416"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1694E2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A02020800</w:t>
            </w:r>
          </w:p>
        </w:tc>
        <w:tc>
          <w:tcPr>
            <w:tcW w:w="4021"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6CC2DC51">
            <w:pPr>
              <w:keepNext w:val="0"/>
              <w:keepLines w:val="0"/>
              <w:widowControl/>
              <w:suppressLineNumbers w:val="0"/>
              <w:jc w:val="left"/>
              <w:rPr>
                <w:rFonts w:hint="eastAsia" w:ascii="微软雅黑" w:hAnsi="微软雅黑" w:eastAsia="微软雅黑" w:cs="微软雅黑"/>
                <w:i w:val="0"/>
                <w:iCs w:val="0"/>
                <w:caps w:val="0"/>
                <w:color w:val="333333"/>
                <w:spacing w:val="0"/>
                <w:sz w:val="16"/>
                <w:szCs w:val="16"/>
              </w:rPr>
            </w:pPr>
          </w:p>
        </w:tc>
      </w:tr>
      <w:tr w14:paraId="2325D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888" w:type="dxa"/>
            <w:tcBorders>
              <w:top w:val="single" w:color="auto"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4961D4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textAlignment w:val="center"/>
            </w:pPr>
            <w:r>
              <w:rPr>
                <w:rFonts w:hint="eastAsia" w:ascii="宋体" w:hAnsi="宋体" w:eastAsia="宋体" w:cs="宋体"/>
                <w:i w:val="0"/>
                <w:iCs w:val="0"/>
                <w:caps w:val="0"/>
                <w:color w:val="333333"/>
                <w:spacing w:val="0"/>
                <w:sz w:val="24"/>
                <w:szCs w:val="24"/>
              </w:rPr>
              <w:t>23</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3DE640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碎纸机</w:t>
            </w:r>
          </w:p>
        </w:tc>
        <w:tc>
          <w:tcPr>
            <w:tcW w:w="1416"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0A6D86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A02021301</w:t>
            </w:r>
          </w:p>
        </w:tc>
        <w:tc>
          <w:tcPr>
            <w:tcW w:w="4021"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7D2BBE62">
            <w:pPr>
              <w:keepNext w:val="0"/>
              <w:keepLines w:val="0"/>
              <w:widowControl/>
              <w:suppressLineNumbers w:val="0"/>
              <w:jc w:val="left"/>
              <w:rPr>
                <w:rFonts w:hint="eastAsia" w:ascii="微软雅黑" w:hAnsi="微软雅黑" w:eastAsia="微软雅黑" w:cs="微软雅黑"/>
                <w:i w:val="0"/>
                <w:iCs w:val="0"/>
                <w:caps w:val="0"/>
                <w:color w:val="333333"/>
                <w:spacing w:val="0"/>
                <w:sz w:val="16"/>
                <w:szCs w:val="16"/>
              </w:rPr>
            </w:pPr>
          </w:p>
        </w:tc>
      </w:tr>
      <w:tr w14:paraId="4B2CB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888" w:type="dxa"/>
            <w:tcBorders>
              <w:top w:val="single" w:color="auto"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0A59D5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textAlignment w:val="center"/>
            </w:pPr>
            <w:r>
              <w:rPr>
                <w:rFonts w:hint="eastAsia" w:ascii="宋体" w:hAnsi="宋体" w:eastAsia="宋体" w:cs="宋体"/>
                <w:i w:val="0"/>
                <w:iCs w:val="0"/>
                <w:caps w:val="0"/>
                <w:color w:val="333333"/>
                <w:spacing w:val="0"/>
                <w:sz w:val="24"/>
                <w:szCs w:val="24"/>
              </w:rPr>
              <w:t>24</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4FCC3C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乘用车</w:t>
            </w:r>
          </w:p>
        </w:tc>
        <w:tc>
          <w:tcPr>
            <w:tcW w:w="1416"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485BDE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A02030500</w:t>
            </w:r>
          </w:p>
        </w:tc>
        <w:tc>
          <w:tcPr>
            <w:tcW w:w="4021" w:type="dxa"/>
            <w:tcBorders>
              <w:top w:val="single" w:color="000000"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1788D8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ind w:left="0" w:right="0"/>
              <w:jc w:val="center"/>
            </w:pPr>
            <w:r>
              <w:rPr>
                <w:rFonts w:hint="eastAsia" w:ascii="宋体" w:hAnsi="宋体" w:eastAsia="宋体" w:cs="宋体"/>
                <w:i w:val="0"/>
                <w:iCs w:val="0"/>
                <w:caps w:val="0"/>
                <w:color w:val="333333"/>
                <w:spacing w:val="0"/>
                <w:sz w:val="24"/>
                <w:szCs w:val="24"/>
              </w:rPr>
              <w:t>单项或批量金额在60万元以上</w:t>
            </w:r>
          </w:p>
        </w:tc>
      </w:tr>
      <w:tr w14:paraId="16420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888" w:type="dxa"/>
            <w:tcBorders>
              <w:top w:val="single" w:color="auto"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465B25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textAlignment w:val="center"/>
            </w:pPr>
            <w:r>
              <w:rPr>
                <w:rFonts w:hint="eastAsia" w:ascii="宋体" w:hAnsi="宋体" w:eastAsia="宋体" w:cs="宋体"/>
                <w:i w:val="0"/>
                <w:iCs w:val="0"/>
                <w:caps w:val="0"/>
                <w:color w:val="333333"/>
                <w:spacing w:val="0"/>
                <w:sz w:val="24"/>
                <w:szCs w:val="24"/>
              </w:rPr>
              <w:t>25</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7965E9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不间断电源</w:t>
            </w:r>
          </w:p>
        </w:tc>
        <w:tc>
          <w:tcPr>
            <w:tcW w:w="1416"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082B52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A02061504</w:t>
            </w:r>
          </w:p>
        </w:tc>
        <w:tc>
          <w:tcPr>
            <w:tcW w:w="4021" w:type="dxa"/>
            <w:tcBorders>
              <w:top w:val="single" w:color="000000"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0B8C41DA">
            <w:pPr>
              <w:keepNext w:val="0"/>
              <w:keepLines w:val="0"/>
              <w:widowControl/>
              <w:suppressLineNumbers w:val="0"/>
              <w:jc w:val="left"/>
              <w:rPr>
                <w:rFonts w:hint="eastAsia" w:ascii="微软雅黑" w:hAnsi="微软雅黑" w:eastAsia="微软雅黑" w:cs="微软雅黑"/>
                <w:i w:val="0"/>
                <w:iCs w:val="0"/>
                <w:caps w:val="0"/>
                <w:color w:val="333333"/>
                <w:spacing w:val="0"/>
                <w:sz w:val="16"/>
                <w:szCs w:val="16"/>
              </w:rPr>
            </w:pPr>
          </w:p>
        </w:tc>
      </w:tr>
      <w:tr w14:paraId="3634D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888" w:type="dxa"/>
            <w:tcBorders>
              <w:top w:val="single" w:color="auto"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0FEBB4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textAlignment w:val="center"/>
            </w:pPr>
            <w:r>
              <w:rPr>
                <w:rFonts w:hint="eastAsia" w:ascii="宋体" w:hAnsi="宋体" w:eastAsia="宋体" w:cs="宋体"/>
                <w:i w:val="0"/>
                <w:iCs w:val="0"/>
                <w:caps w:val="0"/>
                <w:color w:val="333333"/>
                <w:spacing w:val="0"/>
                <w:sz w:val="24"/>
                <w:szCs w:val="24"/>
              </w:rPr>
              <w:t>26</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70AD72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空调机</w:t>
            </w:r>
          </w:p>
        </w:tc>
        <w:tc>
          <w:tcPr>
            <w:tcW w:w="1416"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06C854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A02061804</w:t>
            </w:r>
          </w:p>
        </w:tc>
        <w:tc>
          <w:tcPr>
            <w:tcW w:w="4021"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280EAA37">
            <w:pPr>
              <w:keepNext w:val="0"/>
              <w:keepLines w:val="0"/>
              <w:widowControl/>
              <w:suppressLineNumbers w:val="0"/>
              <w:jc w:val="left"/>
              <w:rPr>
                <w:rFonts w:hint="eastAsia" w:ascii="微软雅黑" w:hAnsi="微软雅黑" w:eastAsia="微软雅黑" w:cs="微软雅黑"/>
                <w:i w:val="0"/>
                <w:iCs w:val="0"/>
                <w:caps w:val="0"/>
                <w:color w:val="333333"/>
                <w:spacing w:val="0"/>
                <w:sz w:val="16"/>
                <w:szCs w:val="16"/>
              </w:rPr>
            </w:pPr>
          </w:p>
        </w:tc>
      </w:tr>
      <w:tr w14:paraId="7E9C8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888" w:type="dxa"/>
            <w:tcBorders>
              <w:top w:val="single" w:color="auto"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38652E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textAlignment w:val="center"/>
            </w:pPr>
            <w:r>
              <w:rPr>
                <w:rFonts w:hint="eastAsia" w:ascii="宋体" w:hAnsi="宋体" w:eastAsia="宋体" w:cs="宋体"/>
                <w:i w:val="0"/>
                <w:iCs w:val="0"/>
                <w:caps w:val="0"/>
                <w:color w:val="333333"/>
                <w:spacing w:val="0"/>
                <w:sz w:val="24"/>
                <w:szCs w:val="24"/>
              </w:rPr>
              <w:t>27</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392418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家具</w:t>
            </w:r>
          </w:p>
        </w:tc>
        <w:tc>
          <w:tcPr>
            <w:tcW w:w="1416"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249843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A05010000</w:t>
            </w:r>
          </w:p>
        </w:tc>
        <w:tc>
          <w:tcPr>
            <w:tcW w:w="4021"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689FD3E6">
            <w:pPr>
              <w:keepNext w:val="0"/>
              <w:keepLines w:val="0"/>
              <w:widowControl/>
              <w:suppressLineNumbers w:val="0"/>
              <w:wordWrap w:val="0"/>
              <w:jc w:val="left"/>
              <w:rPr>
                <w:rFonts w:hint="eastAsia" w:ascii="微软雅黑" w:hAnsi="微软雅黑" w:eastAsia="微软雅黑" w:cs="微软雅黑"/>
                <w:i w:val="0"/>
                <w:iCs w:val="0"/>
                <w:caps w:val="0"/>
                <w:color w:val="333333"/>
                <w:spacing w:val="0"/>
                <w:sz w:val="16"/>
                <w:szCs w:val="16"/>
              </w:rPr>
            </w:pPr>
          </w:p>
        </w:tc>
      </w:tr>
      <w:tr w14:paraId="357F3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2" w:hRule="atLeast"/>
        </w:trPr>
        <w:tc>
          <w:tcPr>
            <w:tcW w:w="888" w:type="dxa"/>
            <w:tcBorders>
              <w:top w:val="single" w:color="auto"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723D6E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textAlignment w:val="center"/>
            </w:pPr>
            <w:r>
              <w:rPr>
                <w:rFonts w:hint="eastAsia" w:ascii="宋体" w:hAnsi="宋体" w:eastAsia="宋体" w:cs="宋体"/>
                <w:i w:val="0"/>
                <w:iCs w:val="0"/>
                <w:caps w:val="0"/>
                <w:color w:val="333333"/>
                <w:spacing w:val="0"/>
                <w:sz w:val="24"/>
                <w:szCs w:val="24"/>
              </w:rPr>
              <w:t>28</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4AC0A1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用具</w:t>
            </w:r>
          </w:p>
        </w:tc>
        <w:tc>
          <w:tcPr>
            <w:tcW w:w="1416"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075C83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A05020000</w:t>
            </w:r>
          </w:p>
        </w:tc>
        <w:tc>
          <w:tcPr>
            <w:tcW w:w="4021" w:type="dxa"/>
            <w:tcBorders>
              <w:top w:val="single" w:color="000000"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20D5E6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ind w:left="0" w:right="0"/>
              <w:jc w:val="center"/>
            </w:pPr>
            <w:r>
              <w:rPr>
                <w:rFonts w:hint="eastAsia" w:ascii="宋体" w:hAnsi="宋体" w:eastAsia="宋体" w:cs="宋体"/>
                <w:i w:val="0"/>
                <w:iCs w:val="0"/>
                <w:caps w:val="0"/>
                <w:color w:val="333333"/>
                <w:spacing w:val="0"/>
                <w:sz w:val="24"/>
                <w:szCs w:val="24"/>
              </w:rPr>
              <w:t>单项或批量金额在40万元以上</w:t>
            </w:r>
          </w:p>
        </w:tc>
      </w:tr>
      <w:tr w14:paraId="5D965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24" w:hRule="atLeast"/>
        </w:trPr>
        <w:tc>
          <w:tcPr>
            <w:tcW w:w="888" w:type="dxa"/>
            <w:tcBorders>
              <w:top w:val="single" w:color="auto"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2869FD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textAlignment w:val="center"/>
            </w:pPr>
            <w:r>
              <w:rPr>
                <w:rFonts w:hint="eastAsia" w:ascii="宋体" w:hAnsi="宋体" w:eastAsia="宋体" w:cs="宋体"/>
                <w:i w:val="0"/>
                <w:iCs w:val="0"/>
                <w:caps w:val="0"/>
                <w:color w:val="333333"/>
                <w:spacing w:val="0"/>
                <w:sz w:val="24"/>
                <w:szCs w:val="24"/>
              </w:rPr>
              <w:t>29</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6EB999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电梯</w:t>
            </w:r>
          </w:p>
        </w:tc>
        <w:tc>
          <w:tcPr>
            <w:tcW w:w="1416"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7C175B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A02051227</w:t>
            </w:r>
          </w:p>
        </w:tc>
        <w:tc>
          <w:tcPr>
            <w:tcW w:w="4021" w:type="dxa"/>
            <w:tcBorders>
              <w:top w:val="single" w:color="000000"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78BB9A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pPr>
            <w:r>
              <w:rPr>
                <w:rFonts w:hint="eastAsia" w:ascii="宋体" w:hAnsi="宋体" w:eastAsia="宋体" w:cs="宋体"/>
                <w:i w:val="0"/>
                <w:iCs w:val="0"/>
                <w:caps w:val="0"/>
                <w:color w:val="333333"/>
                <w:spacing w:val="0"/>
                <w:sz w:val="24"/>
                <w:szCs w:val="24"/>
              </w:rPr>
              <w:t>单项或批量金额在40万元以上</w:t>
            </w:r>
          </w:p>
        </w:tc>
      </w:tr>
      <w:tr w14:paraId="0B165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72" w:hRule="atLeast"/>
        </w:trPr>
        <w:tc>
          <w:tcPr>
            <w:tcW w:w="888" w:type="dxa"/>
            <w:tcBorders>
              <w:top w:val="single" w:color="auto"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1FF052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textAlignment w:val="center"/>
            </w:pPr>
            <w:r>
              <w:rPr>
                <w:rFonts w:hint="eastAsia" w:ascii="宋体" w:hAnsi="宋体" w:eastAsia="宋体" w:cs="宋体"/>
                <w:i w:val="0"/>
                <w:iCs w:val="0"/>
                <w:caps w:val="0"/>
                <w:color w:val="333333"/>
                <w:spacing w:val="0"/>
                <w:sz w:val="24"/>
                <w:szCs w:val="24"/>
              </w:rPr>
              <w:t>30</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57F711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复印纸</w:t>
            </w:r>
          </w:p>
        </w:tc>
        <w:tc>
          <w:tcPr>
            <w:tcW w:w="1416"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6CC634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A05040101</w:t>
            </w:r>
          </w:p>
        </w:tc>
        <w:tc>
          <w:tcPr>
            <w:tcW w:w="4021"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25874FD2">
            <w:pPr>
              <w:keepNext w:val="0"/>
              <w:keepLines w:val="0"/>
              <w:widowControl/>
              <w:suppressLineNumbers w:val="0"/>
              <w:jc w:val="left"/>
              <w:rPr>
                <w:rFonts w:hint="eastAsia" w:ascii="微软雅黑" w:hAnsi="微软雅黑" w:eastAsia="微软雅黑" w:cs="微软雅黑"/>
                <w:i w:val="0"/>
                <w:iCs w:val="0"/>
                <w:caps w:val="0"/>
                <w:color w:val="333333"/>
                <w:spacing w:val="0"/>
                <w:sz w:val="16"/>
                <w:szCs w:val="16"/>
              </w:rPr>
            </w:pPr>
          </w:p>
        </w:tc>
      </w:tr>
      <w:tr w14:paraId="68AA6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trPr>
        <w:tc>
          <w:tcPr>
            <w:tcW w:w="8485" w:type="dxa"/>
            <w:gridSpan w:val="4"/>
            <w:tcBorders>
              <w:top w:val="single" w:color="auto"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5471EF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ind w:left="0" w:right="0"/>
              <w:jc w:val="center"/>
              <w:textAlignment w:val="center"/>
            </w:pPr>
            <w:r>
              <w:rPr>
                <w:rStyle w:val="5"/>
                <w:rFonts w:hint="eastAsia" w:ascii="宋体" w:hAnsi="宋体" w:eastAsia="宋体" w:cs="宋体"/>
                <w:b/>
                <w:bCs/>
                <w:i w:val="0"/>
                <w:iCs w:val="0"/>
                <w:caps w:val="0"/>
                <w:color w:val="333333"/>
                <w:spacing w:val="0"/>
                <w:sz w:val="24"/>
                <w:szCs w:val="24"/>
              </w:rPr>
              <w:t>（二）工程类</w:t>
            </w:r>
          </w:p>
        </w:tc>
      </w:tr>
      <w:tr w14:paraId="241FE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6" w:hRule="atLeast"/>
        </w:trPr>
        <w:tc>
          <w:tcPr>
            <w:tcW w:w="888" w:type="dxa"/>
            <w:tcBorders>
              <w:top w:val="single" w:color="auto"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513C2C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textAlignment w:val="center"/>
            </w:pPr>
            <w:r>
              <w:rPr>
                <w:rFonts w:hint="eastAsia" w:ascii="宋体" w:hAnsi="宋体" w:eastAsia="宋体" w:cs="宋体"/>
                <w:i w:val="0"/>
                <w:iCs w:val="0"/>
                <w:caps w:val="0"/>
                <w:color w:val="333333"/>
                <w:spacing w:val="0"/>
                <w:sz w:val="24"/>
                <w:szCs w:val="24"/>
              </w:rPr>
              <w:t>31</w:t>
            </w:r>
          </w:p>
        </w:tc>
        <w:tc>
          <w:tcPr>
            <w:tcW w:w="2160" w:type="dxa"/>
            <w:tcBorders>
              <w:top w:val="single" w:color="000000"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4C3A38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装修工程</w:t>
            </w:r>
          </w:p>
        </w:tc>
        <w:tc>
          <w:tcPr>
            <w:tcW w:w="1416" w:type="dxa"/>
            <w:tcBorders>
              <w:top w:val="single" w:color="000000"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1AF464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B07000000</w:t>
            </w:r>
          </w:p>
        </w:tc>
        <w:tc>
          <w:tcPr>
            <w:tcW w:w="4021" w:type="dxa"/>
            <w:tcBorders>
              <w:top w:val="single" w:color="000000"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4DD07C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指投资预算在采购限额标准以上，与建筑物、构筑物新建、改建、扩建无关的装修工程</w:t>
            </w:r>
          </w:p>
        </w:tc>
      </w:tr>
      <w:tr w14:paraId="3E22A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36" w:hRule="atLeast"/>
        </w:trPr>
        <w:tc>
          <w:tcPr>
            <w:tcW w:w="888" w:type="dxa"/>
            <w:tcBorders>
              <w:top w:val="single" w:color="auto"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6B51DB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textAlignment w:val="center"/>
            </w:pPr>
            <w:r>
              <w:rPr>
                <w:rFonts w:hint="eastAsia" w:ascii="宋体" w:hAnsi="宋体" w:eastAsia="宋体" w:cs="宋体"/>
                <w:i w:val="0"/>
                <w:iCs w:val="0"/>
                <w:caps w:val="0"/>
                <w:color w:val="333333"/>
                <w:spacing w:val="0"/>
                <w:sz w:val="24"/>
                <w:szCs w:val="24"/>
              </w:rPr>
              <w:t>32</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349506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修缮工程</w:t>
            </w:r>
          </w:p>
        </w:tc>
        <w:tc>
          <w:tcPr>
            <w:tcW w:w="1416"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14166B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B08000000</w:t>
            </w:r>
          </w:p>
        </w:tc>
        <w:tc>
          <w:tcPr>
            <w:tcW w:w="4021"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041A07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指投资预算在采购限额标准以上，与建筑物、构筑物新建、改建、扩建无关的修缮工程</w:t>
            </w:r>
          </w:p>
        </w:tc>
      </w:tr>
      <w:tr w14:paraId="565D3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trPr>
        <w:tc>
          <w:tcPr>
            <w:tcW w:w="8485" w:type="dxa"/>
            <w:gridSpan w:val="4"/>
            <w:tcBorders>
              <w:top w:val="single" w:color="auto"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2DD3A9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ind w:left="0" w:right="0"/>
              <w:jc w:val="center"/>
              <w:textAlignment w:val="center"/>
            </w:pPr>
            <w:r>
              <w:rPr>
                <w:rStyle w:val="5"/>
                <w:rFonts w:hint="eastAsia" w:ascii="宋体" w:hAnsi="宋体" w:eastAsia="宋体" w:cs="宋体"/>
                <w:b/>
                <w:bCs/>
                <w:i w:val="0"/>
                <w:iCs w:val="0"/>
                <w:caps w:val="0"/>
                <w:color w:val="333333"/>
                <w:spacing w:val="0"/>
                <w:sz w:val="24"/>
                <w:szCs w:val="24"/>
              </w:rPr>
              <w:t>（三）服务类</w:t>
            </w:r>
          </w:p>
        </w:tc>
      </w:tr>
      <w:tr w14:paraId="1EF94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2" w:hRule="atLeast"/>
        </w:trPr>
        <w:tc>
          <w:tcPr>
            <w:tcW w:w="888" w:type="dxa"/>
            <w:tcBorders>
              <w:top w:val="single" w:color="auto"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46F275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textAlignment w:val="center"/>
            </w:pPr>
            <w:r>
              <w:rPr>
                <w:rFonts w:hint="eastAsia" w:ascii="宋体" w:hAnsi="宋体" w:eastAsia="宋体" w:cs="宋体"/>
                <w:i w:val="0"/>
                <w:iCs w:val="0"/>
                <w:caps w:val="0"/>
                <w:color w:val="333333"/>
                <w:spacing w:val="0"/>
                <w:sz w:val="24"/>
                <w:szCs w:val="24"/>
              </w:rPr>
              <w:t>33</w:t>
            </w:r>
          </w:p>
        </w:tc>
        <w:tc>
          <w:tcPr>
            <w:tcW w:w="2160" w:type="dxa"/>
            <w:tcBorders>
              <w:top w:val="single" w:color="000000"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4C6428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车辆维修和保养服务</w:t>
            </w:r>
          </w:p>
        </w:tc>
        <w:tc>
          <w:tcPr>
            <w:tcW w:w="1416" w:type="dxa"/>
            <w:tcBorders>
              <w:top w:val="single" w:color="000000"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77305D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C23120301</w:t>
            </w:r>
          </w:p>
        </w:tc>
        <w:tc>
          <w:tcPr>
            <w:tcW w:w="4021" w:type="dxa"/>
            <w:tcBorders>
              <w:top w:val="single" w:color="000000"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66153EDA">
            <w:pPr>
              <w:keepNext w:val="0"/>
              <w:keepLines w:val="0"/>
              <w:widowControl/>
              <w:suppressLineNumbers w:val="0"/>
              <w:jc w:val="left"/>
              <w:rPr>
                <w:rFonts w:hint="eastAsia" w:ascii="微软雅黑" w:hAnsi="微软雅黑" w:eastAsia="微软雅黑" w:cs="微软雅黑"/>
                <w:i w:val="0"/>
                <w:iCs w:val="0"/>
                <w:caps w:val="0"/>
                <w:color w:val="333333"/>
                <w:spacing w:val="0"/>
                <w:sz w:val="16"/>
                <w:szCs w:val="16"/>
              </w:rPr>
            </w:pPr>
          </w:p>
        </w:tc>
      </w:tr>
      <w:tr w14:paraId="17F11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12" w:hRule="atLeast"/>
        </w:trPr>
        <w:tc>
          <w:tcPr>
            <w:tcW w:w="888" w:type="dxa"/>
            <w:tcBorders>
              <w:top w:val="single" w:color="auto"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4FE648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textAlignment w:val="center"/>
            </w:pPr>
            <w:r>
              <w:rPr>
                <w:rFonts w:hint="eastAsia" w:ascii="宋体" w:hAnsi="宋体" w:eastAsia="宋体" w:cs="宋体"/>
                <w:i w:val="0"/>
                <w:iCs w:val="0"/>
                <w:caps w:val="0"/>
                <w:color w:val="333333"/>
                <w:spacing w:val="0"/>
                <w:sz w:val="24"/>
                <w:szCs w:val="24"/>
              </w:rPr>
              <w:t>34</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51CD19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车辆加油、添加燃料服务</w:t>
            </w:r>
          </w:p>
        </w:tc>
        <w:tc>
          <w:tcPr>
            <w:tcW w:w="1416"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1A39AB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C23120302</w:t>
            </w:r>
          </w:p>
        </w:tc>
        <w:tc>
          <w:tcPr>
            <w:tcW w:w="4021"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0B61DF2D">
            <w:pPr>
              <w:keepNext w:val="0"/>
              <w:keepLines w:val="0"/>
              <w:widowControl/>
              <w:suppressLineNumbers w:val="0"/>
              <w:jc w:val="left"/>
              <w:rPr>
                <w:rFonts w:hint="eastAsia" w:ascii="微软雅黑" w:hAnsi="微软雅黑" w:eastAsia="微软雅黑" w:cs="微软雅黑"/>
                <w:i w:val="0"/>
                <w:iCs w:val="0"/>
                <w:caps w:val="0"/>
                <w:color w:val="333333"/>
                <w:spacing w:val="0"/>
                <w:sz w:val="16"/>
                <w:szCs w:val="16"/>
              </w:rPr>
            </w:pPr>
          </w:p>
        </w:tc>
      </w:tr>
      <w:tr w14:paraId="6B7B9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2" w:hRule="atLeast"/>
        </w:trPr>
        <w:tc>
          <w:tcPr>
            <w:tcW w:w="888" w:type="dxa"/>
            <w:tcBorders>
              <w:top w:val="single" w:color="auto"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681CE2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textAlignment w:val="center"/>
            </w:pPr>
            <w:r>
              <w:rPr>
                <w:rFonts w:hint="eastAsia" w:ascii="宋体" w:hAnsi="宋体" w:eastAsia="宋体" w:cs="宋体"/>
                <w:i w:val="0"/>
                <w:iCs w:val="0"/>
                <w:caps w:val="0"/>
                <w:color w:val="333333"/>
                <w:spacing w:val="0"/>
                <w:sz w:val="24"/>
                <w:szCs w:val="24"/>
              </w:rPr>
              <w:t>35</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72C0A6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印刷服务</w:t>
            </w:r>
          </w:p>
        </w:tc>
        <w:tc>
          <w:tcPr>
            <w:tcW w:w="1416"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4772F9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C23090100</w:t>
            </w:r>
          </w:p>
        </w:tc>
        <w:tc>
          <w:tcPr>
            <w:tcW w:w="4021"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442985E7">
            <w:pPr>
              <w:keepNext w:val="0"/>
              <w:keepLines w:val="0"/>
              <w:widowControl/>
              <w:suppressLineNumbers w:val="0"/>
              <w:jc w:val="left"/>
              <w:rPr>
                <w:rFonts w:hint="eastAsia" w:ascii="微软雅黑" w:hAnsi="微软雅黑" w:eastAsia="微软雅黑" w:cs="微软雅黑"/>
                <w:i w:val="0"/>
                <w:iCs w:val="0"/>
                <w:caps w:val="0"/>
                <w:color w:val="333333"/>
                <w:spacing w:val="0"/>
                <w:sz w:val="16"/>
                <w:szCs w:val="16"/>
              </w:rPr>
            </w:pPr>
          </w:p>
        </w:tc>
      </w:tr>
      <w:tr w14:paraId="37D09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2" w:hRule="atLeast"/>
        </w:trPr>
        <w:tc>
          <w:tcPr>
            <w:tcW w:w="888" w:type="dxa"/>
            <w:tcBorders>
              <w:top w:val="single" w:color="auto"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4E1733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textAlignment w:val="center"/>
            </w:pPr>
            <w:r>
              <w:rPr>
                <w:rFonts w:hint="eastAsia" w:ascii="宋体" w:hAnsi="宋体" w:eastAsia="宋体" w:cs="宋体"/>
                <w:i w:val="0"/>
                <w:iCs w:val="0"/>
                <w:caps w:val="0"/>
                <w:color w:val="333333"/>
                <w:spacing w:val="0"/>
                <w:sz w:val="24"/>
                <w:szCs w:val="24"/>
              </w:rPr>
              <w:t>36</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70B8C7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物业管理服务</w:t>
            </w:r>
          </w:p>
        </w:tc>
        <w:tc>
          <w:tcPr>
            <w:tcW w:w="1416"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79EAE3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C21040000</w:t>
            </w:r>
          </w:p>
        </w:tc>
        <w:tc>
          <w:tcPr>
            <w:tcW w:w="402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14:paraId="6729B17E">
            <w:pPr>
              <w:keepNext w:val="0"/>
              <w:keepLines w:val="0"/>
              <w:widowControl/>
              <w:suppressLineNumbers w:val="0"/>
              <w:wordWrap w:val="0"/>
              <w:jc w:val="left"/>
              <w:rPr>
                <w:rFonts w:hint="eastAsia" w:ascii="微软雅黑" w:hAnsi="微软雅黑" w:eastAsia="微软雅黑" w:cs="微软雅黑"/>
                <w:i w:val="0"/>
                <w:iCs w:val="0"/>
                <w:caps w:val="0"/>
                <w:color w:val="333333"/>
                <w:spacing w:val="0"/>
                <w:sz w:val="16"/>
                <w:szCs w:val="16"/>
              </w:rPr>
            </w:pPr>
          </w:p>
        </w:tc>
      </w:tr>
      <w:tr w14:paraId="4315D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2" w:hRule="atLeast"/>
        </w:trPr>
        <w:tc>
          <w:tcPr>
            <w:tcW w:w="888" w:type="dxa"/>
            <w:tcBorders>
              <w:top w:val="single" w:color="auto"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63690B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textAlignment w:val="center"/>
            </w:pPr>
            <w:r>
              <w:rPr>
                <w:rFonts w:hint="eastAsia" w:ascii="宋体" w:hAnsi="宋体" w:eastAsia="宋体" w:cs="宋体"/>
                <w:i w:val="0"/>
                <w:iCs w:val="0"/>
                <w:caps w:val="0"/>
                <w:color w:val="333333"/>
                <w:spacing w:val="0"/>
                <w:sz w:val="24"/>
                <w:szCs w:val="24"/>
              </w:rPr>
              <w:t>37</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4C40D8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财产保险服务</w:t>
            </w:r>
          </w:p>
        </w:tc>
        <w:tc>
          <w:tcPr>
            <w:tcW w:w="1416"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5C73CA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C18040102</w:t>
            </w:r>
          </w:p>
        </w:tc>
        <w:tc>
          <w:tcPr>
            <w:tcW w:w="4021"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14:paraId="2F98F1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ind w:left="0" w:right="0"/>
              <w:jc w:val="center"/>
            </w:pPr>
            <w:r>
              <w:rPr>
                <w:rFonts w:hint="eastAsia" w:ascii="宋体" w:hAnsi="宋体" w:eastAsia="宋体" w:cs="宋体"/>
                <w:i w:val="0"/>
                <w:iCs w:val="0"/>
                <w:caps w:val="0"/>
                <w:color w:val="333333"/>
                <w:spacing w:val="0"/>
                <w:sz w:val="24"/>
                <w:szCs w:val="24"/>
              </w:rPr>
              <w:t>仅包括机动车保险服务</w:t>
            </w:r>
          </w:p>
        </w:tc>
      </w:tr>
      <w:tr w14:paraId="4A04E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8" w:hRule="atLeast"/>
        </w:trPr>
        <w:tc>
          <w:tcPr>
            <w:tcW w:w="888" w:type="dxa"/>
            <w:tcBorders>
              <w:top w:val="single" w:color="auto"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5A77D3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textAlignment w:val="center"/>
            </w:pPr>
            <w:r>
              <w:rPr>
                <w:rFonts w:hint="eastAsia" w:ascii="宋体" w:hAnsi="宋体" w:eastAsia="宋体" w:cs="宋体"/>
                <w:i w:val="0"/>
                <w:iCs w:val="0"/>
                <w:caps w:val="0"/>
                <w:color w:val="333333"/>
                <w:spacing w:val="0"/>
                <w:sz w:val="24"/>
                <w:szCs w:val="24"/>
              </w:rPr>
              <w:t>38</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48FA71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云计算服务</w:t>
            </w:r>
          </w:p>
        </w:tc>
        <w:tc>
          <w:tcPr>
            <w:tcW w:w="1416"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7A2BCF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C16040000</w:t>
            </w:r>
          </w:p>
        </w:tc>
        <w:tc>
          <w:tcPr>
            <w:tcW w:w="4021"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408605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pPr>
            <w:r>
              <w:rPr>
                <w:rFonts w:hint="eastAsia" w:ascii="宋体" w:hAnsi="宋体" w:eastAsia="宋体" w:cs="宋体"/>
                <w:i w:val="0"/>
                <w:iCs w:val="0"/>
                <w:caps w:val="0"/>
                <w:color w:val="333333"/>
                <w:spacing w:val="0"/>
                <w:sz w:val="24"/>
                <w:szCs w:val="24"/>
              </w:rPr>
              <w:t>1.单项或批量金额在40万元以上；</w:t>
            </w:r>
          </w:p>
          <w:p w14:paraId="07E064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pPr>
            <w:r>
              <w:rPr>
                <w:rFonts w:hint="eastAsia" w:ascii="宋体" w:hAnsi="宋体" w:eastAsia="宋体" w:cs="宋体"/>
                <w:i w:val="0"/>
                <w:iCs w:val="0"/>
                <w:caps w:val="0"/>
                <w:color w:val="333333"/>
                <w:spacing w:val="0"/>
                <w:sz w:val="24"/>
                <w:szCs w:val="24"/>
              </w:rPr>
              <w:t>2.指以云计算技术和模式为主要特征的信息技术服务，包括基础服务、平台服务、应用服务等。</w:t>
            </w:r>
          </w:p>
        </w:tc>
      </w:tr>
      <w:tr w14:paraId="2723B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2" w:hRule="atLeast"/>
        </w:trPr>
        <w:tc>
          <w:tcPr>
            <w:tcW w:w="888" w:type="dxa"/>
            <w:tcBorders>
              <w:top w:val="single" w:color="auto"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421343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textAlignment w:val="center"/>
            </w:pPr>
            <w:r>
              <w:rPr>
                <w:rFonts w:hint="eastAsia" w:ascii="宋体" w:hAnsi="宋体" w:eastAsia="宋体" w:cs="宋体"/>
                <w:i w:val="0"/>
                <w:iCs w:val="0"/>
                <w:caps w:val="0"/>
                <w:color w:val="333333"/>
                <w:spacing w:val="0"/>
                <w:sz w:val="24"/>
                <w:szCs w:val="24"/>
              </w:rPr>
              <w:t>39</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0945E7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软件开发服务</w:t>
            </w:r>
          </w:p>
        </w:tc>
        <w:tc>
          <w:tcPr>
            <w:tcW w:w="1416"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5BA4BE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C16010000</w:t>
            </w:r>
          </w:p>
        </w:tc>
        <w:tc>
          <w:tcPr>
            <w:tcW w:w="4021"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01F65E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pPr>
            <w:r>
              <w:rPr>
                <w:rFonts w:hint="eastAsia" w:ascii="宋体" w:hAnsi="宋体" w:eastAsia="宋体" w:cs="宋体"/>
                <w:i w:val="0"/>
                <w:iCs w:val="0"/>
                <w:caps w:val="0"/>
                <w:color w:val="333333"/>
                <w:spacing w:val="0"/>
                <w:sz w:val="24"/>
                <w:szCs w:val="24"/>
              </w:rPr>
              <w:t>单项或批量金额在40万元以上</w:t>
            </w:r>
          </w:p>
        </w:tc>
      </w:tr>
      <w:tr w14:paraId="64DCE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2" w:hRule="atLeast"/>
        </w:trPr>
        <w:tc>
          <w:tcPr>
            <w:tcW w:w="888" w:type="dxa"/>
            <w:tcBorders>
              <w:top w:val="single" w:color="auto"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05D408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textAlignment w:val="center"/>
            </w:pPr>
            <w:r>
              <w:rPr>
                <w:rFonts w:hint="eastAsia" w:ascii="宋体" w:hAnsi="宋体" w:eastAsia="宋体" w:cs="宋体"/>
                <w:i w:val="0"/>
                <w:iCs w:val="0"/>
                <w:caps w:val="0"/>
                <w:color w:val="333333"/>
                <w:spacing w:val="0"/>
                <w:sz w:val="24"/>
                <w:szCs w:val="24"/>
              </w:rPr>
              <w:t>40</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3BE9B0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软件运维服务</w:t>
            </w:r>
          </w:p>
        </w:tc>
        <w:tc>
          <w:tcPr>
            <w:tcW w:w="1416"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61E1AA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C16070300</w:t>
            </w:r>
          </w:p>
        </w:tc>
        <w:tc>
          <w:tcPr>
            <w:tcW w:w="4021"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45B90A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pPr>
            <w:r>
              <w:rPr>
                <w:rFonts w:hint="eastAsia" w:ascii="宋体" w:hAnsi="宋体" w:eastAsia="宋体" w:cs="宋体"/>
                <w:i w:val="0"/>
                <w:iCs w:val="0"/>
                <w:caps w:val="0"/>
                <w:color w:val="333333"/>
                <w:spacing w:val="0"/>
                <w:sz w:val="24"/>
                <w:szCs w:val="24"/>
              </w:rPr>
              <w:t>单项或批量金额在40万元以上</w:t>
            </w:r>
          </w:p>
        </w:tc>
      </w:tr>
      <w:tr w14:paraId="6ACF8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2" w:hRule="atLeast"/>
        </w:trPr>
        <w:tc>
          <w:tcPr>
            <w:tcW w:w="888" w:type="dxa"/>
            <w:tcBorders>
              <w:top w:val="single" w:color="auto"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474BCB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textAlignment w:val="center"/>
            </w:pPr>
            <w:r>
              <w:rPr>
                <w:rFonts w:hint="eastAsia" w:ascii="宋体" w:hAnsi="宋体" w:eastAsia="宋体" w:cs="宋体"/>
                <w:i w:val="0"/>
                <w:iCs w:val="0"/>
                <w:caps w:val="0"/>
                <w:color w:val="333333"/>
                <w:spacing w:val="0"/>
                <w:sz w:val="24"/>
                <w:szCs w:val="24"/>
              </w:rPr>
              <w:t>41</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157AE7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网络接入服务</w:t>
            </w:r>
          </w:p>
        </w:tc>
        <w:tc>
          <w:tcPr>
            <w:tcW w:w="1416"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3B4561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C17010200</w:t>
            </w:r>
          </w:p>
        </w:tc>
        <w:tc>
          <w:tcPr>
            <w:tcW w:w="4021"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4BCE6888">
            <w:pPr>
              <w:keepNext w:val="0"/>
              <w:keepLines w:val="0"/>
              <w:widowControl/>
              <w:suppressLineNumbers w:val="0"/>
              <w:jc w:val="left"/>
              <w:rPr>
                <w:rFonts w:hint="eastAsia" w:ascii="微软雅黑" w:hAnsi="微软雅黑" w:eastAsia="微软雅黑" w:cs="微软雅黑"/>
                <w:i w:val="0"/>
                <w:iCs w:val="0"/>
                <w:caps w:val="0"/>
                <w:color w:val="333333"/>
                <w:spacing w:val="0"/>
                <w:sz w:val="16"/>
                <w:szCs w:val="16"/>
              </w:rPr>
            </w:pPr>
          </w:p>
        </w:tc>
      </w:tr>
      <w:tr w14:paraId="5E31D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2" w:hRule="atLeast"/>
        </w:trPr>
        <w:tc>
          <w:tcPr>
            <w:tcW w:w="888" w:type="dxa"/>
            <w:tcBorders>
              <w:top w:val="single" w:color="auto"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197CC8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textAlignment w:val="center"/>
            </w:pPr>
            <w:r>
              <w:rPr>
                <w:rFonts w:hint="eastAsia" w:ascii="宋体" w:hAnsi="宋体" w:eastAsia="宋体" w:cs="宋体"/>
                <w:i w:val="0"/>
                <w:iCs w:val="0"/>
                <w:caps w:val="0"/>
                <w:color w:val="333333"/>
                <w:spacing w:val="0"/>
                <w:sz w:val="24"/>
                <w:szCs w:val="24"/>
              </w:rPr>
              <w:t>42</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25338F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工程监理服务</w:t>
            </w:r>
          </w:p>
        </w:tc>
        <w:tc>
          <w:tcPr>
            <w:tcW w:w="1416"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158EF6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C20020600</w:t>
            </w:r>
          </w:p>
        </w:tc>
        <w:tc>
          <w:tcPr>
            <w:tcW w:w="4021"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592E67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pPr>
            <w:r>
              <w:rPr>
                <w:rFonts w:hint="eastAsia" w:ascii="宋体" w:hAnsi="宋体" w:eastAsia="宋体" w:cs="宋体"/>
                <w:i w:val="0"/>
                <w:iCs w:val="0"/>
                <w:caps w:val="0"/>
                <w:color w:val="333333"/>
                <w:spacing w:val="0"/>
                <w:sz w:val="24"/>
                <w:szCs w:val="24"/>
              </w:rPr>
              <w:t>单项或批量金额在40万元以上</w:t>
            </w:r>
          </w:p>
        </w:tc>
      </w:tr>
      <w:tr w14:paraId="4672F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2" w:hRule="atLeast"/>
        </w:trPr>
        <w:tc>
          <w:tcPr>
            <w:tcW w:w="888" w:type="dxa"/>
            <w:tcBorders>
              <w:top w:val="single" w:color="auto"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39455A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textAlignment w:val="center"/>
            </w:pPr>
            <w:r>
              <w:rPr>
                <w:rFonts w:hint="eastAsia" w:ascii="宋体" w:hAnsi="宋体" w:eastAsia="宋体" w:cs="宋体"/>
                <w:i w:val="0"/>
                <w:iCs w:val="0"/>
                <w:caps w:val="0"/>
                <w:color w:val="333333"/>
                <w:spacing w:val="0"/>
                <w:sz w:val="24"/>
                <w:szCs w:val="24"/>
              </w:rPr>
              <w:t>43</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2B9748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工程造价鉴定服务</w:t>
            </w:r>
          </w:p>
        </w:tc>
        <w:tc>
          <w:tcPr>
            <w:tcW w:w="1416"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6D767F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textAlignment w:val="center"/>
            </w:pPr>
            <w:r>
              <w:rPr>
                <w:rFonts w:hint="eastAsia" w:ascii="宋体" w:hAnsi="宋体" w:eastAsia="宋体" w:cs="宋体"/>
                <w:i w:val="0"/>
                <w:iCs w:val="0"/>
                <w:caps w:val="0"/>
                <w:color w:val="333333"/>
                <w:spacing w:val="0"/>
                <w:sz w:val="24"/>
                <w:szCs w:val="24"/>
              </w:rPr>
              <w:t>C20020500</w:t>
            </w:r>
          </w:p>
        </w:tc>
        <w:tc>
          <w:tcPr>
            <w:tcW w:w="4021" w:type="dxa"/>
            <w:tcBorders>
              <w:top w:val="single" w:color="auto" w:sz="4" w:space="0"/>
              <w:left w:val="single" w:color="auto" w:sz="4" w:space="0"/>
              <w:bottom w:val="single" w:color="000000" w:sz="4" w:space="0"/>
              <w:right w:val="single" w:color="000000" w:sz="4" w:space="0"/>
            </w:tcBorders>
            <w:shd w:val="clear" w:color="auto" w:fill="FFFFFF"/>
            <w:tcMar>
              <w:top w:w="0" w:type="dxa"/>
              <w:left w:w="84" w:type="dxa"/>
              <w:bottom w:w="0" w:type="dxa"/>
              <w:right w:w="84" w:type="dxa"/>
            </w:tcMar>
            <w:vAlign w:val="center"/>
          </w:tcPr>
          <w:p w14:paraId="5D1A5E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pPr>
            <w:r>
              <w:rPr>
                <w:rFonts w:hint="eastAsia" w:ascii="宋体" w:hAnsi="宋体" w:eastAsia="宋体" w:cs="宋体"/>
                <w:i w:val="0"/>
                <w:iCs w:val="0"/>
                <w:caps w:val="0"/>
                <w:color w:val="333333"/>
                <w:spacing w:val="0"/>
                <w:sz w:val="24"/>
                <w:szCs w:val="24"/>
              </w:rPr>
              <w:t>单项或批量金额在40万元以上</w:t>
            </w:r>
          </w:p>
        </w:tc>
      </w:tr>
    </w:tbl>
    <w:p w14:paraId="5CF464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96" w:lineRule="atLeast"/>
        <w:ind w:left="0" w:right="0" w:firstLine="420"/>
        <w:rPr>
          <w:rFonts w:hint="eastAsia" w:ascii="微软雅黑" w:hAnsi="微软雅黑" w:eastAsia="微软雅黑" w:cs="微软雅黑"/>
          <w:i w:val="0"/>
          <w:iCs w:val="0"/>
          <w:caps w:val="0"/>
          <w:color w:val="333333"/>
          <w:spacing w:val="0"/>
          <w:sz w:val="16"/>
          <w:szCs w:val="16"/>
        </w:rPr>
      </w:pPr>
      <w:r>
        <w:rPr>
          <w:rFonts w:ascii="楷体" w:hAnsi="楷体" w:eastAsia="楷体" w:cs="楷体"/>
          <w:i w:val="0"/>
          <w:iCs w:val="0"/>
          <w:caps w:val="0"/>
          <w:color w:val="333333"/>
          <w:spacing w:val="0"/>
          <w:sz w:val="21"/>
          <w:szCs w:val="21"/>
          <w:shd w:val="clear" w:fill="FFFFFF"/>
        </w:rPr>
        <w:t>备注：1.所列项目不包括高校、科研机构所采购的科研仪器设备。</w:t>
      </w:r>
    </w:p>
    <w:p w14:paraId="0FB81F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96" w:lineRule="atLeast"/>
        <w:ind w:left="0" w:right="0" w:firstLine="420"/>
        <w:rPr>
          <w:rFonts w:hint="eastAsia" w:ascii="微软雅黑" w:hAnsi="微软雅黑" w:eastAsia="微软雅黑" w:cs="微软雅黑"/>
          <w:i w:val="0"/>
          <w:iCs w:val="0"/>
          <w:caps w:val="0"/>
          <w:color w:val="333333"/>
          <w:spacing w:val="0"/>
          <w:sz w:val="16"/>
          <w:szCs w:val="16"/>
        </w:rPr>
      </w:pPr>
      <w:r>
        <w:rPr>
          <w:rFonts w:hint="eastAsia" w:ascii="楷体" w:hAnsi="楷体" w:eastAsia="楷体" w:cs="楷体"/>
          <w:i w:val="0"/>
          <w:iCs w:val="0"/>
          <w:caps w:val="0"/>
          <w:color w:val="333333"/>
          <w:spacing w:val="0"/>
          <w:sz w:val="21"/>
          <w:szCs w:val="21"/>
          <w:shd w:val="clear" w:fill="FFFFFF"/>
        </w:rPr>
        <w:t>      2.鼓励采购人将金额较大、社会关注度高、关系公共利益和公共安全的项目委托集中采购机构执行采购。</w:t>
      </w:r>
    </w:p>
    <w:p w14:paraId="1D4207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44" w:lineRule="atLeast"/>
        <w:ind w:left="0" w:right="0" w:firstLine="480"/>
        <w:rPr>
          <w:rFonts w:hint="eastAsia" w:ascii="微软雅黑" w:hAnsi="微软雅黑" w:eastAsia="微软雅黑" w:cs="微软雅黑"/>
          <w:i w:val="0"/>
          <w:iCs w:val="0"/>
          <w:caps w:val="0"/>
          <w:color w:val="333333"/>
          <w:spacing w:val="0"/>
          <w:sz w:val="16"/>
          <w:szCs w:val="16"/>
        </w:rPr>
      </w:pPr>
      <w:r>
        <w:rPr>
          <w:rStyle w:val="5"/>
          <w:rFonts w:hint="eastAsia" w:ascii="宋体" w:hAnsi="宋体" w:eastAsia="宋体" w:cs="宋体"/>
          <w:b/>
          <w:bCs/>
          <w:i w:val="0"/>
          <w:iCs w:val="0"/>
          <w:caps w:val="0"/>
          <w:color w:val="333333"/>
          <w:spacing w:val="0"/>
          <w:sz w:val="24"/>
          <w:szCs w:val="24"/>
          <w:shd w:val="clear" w:fill="FFFFFF"/>
        </w:rPr>
        <w:t>二、公开招标数额标准</w:t>
      </w:r>
    </w:p>
    <w:p w14:paraId="68D310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44" w:lineRule="atLeast"/>
        <w:ind w:left="0" w:right="0" w:firstLine="480"/>
        <w:rPr>
          <w:rFonts w:hint="eastAsia" w:ascii="微软雅黑" w:hAnsi="微软雅黑" w:eastAsia="微软雅黑" w:cs="微软雅黑"/>
          <w:i w:val="0"/>
          <w:iCs w:val="0"/>
          <w:caps w:val="0"/>
          <w:color w:val="333333"/>
          <w:spacing w:val="0"/>
          <w:sz w:val="16"/>
          <w:szCs w:val="16"/>
        </w:rPr>
      </w:pPr>
      <w:r>
        <w:rPr>
          <w:rFonts w:hint="eastAsia" w:ascii="宋体" w:hAnsi="宋体" w:eastAsia="宋体" w:cs="宋体"/>
          <w:i w:val="0"/>
          <w:iCs w:val="0"/>
          <w:caps w:val="0"/>
          <w:color w:val="333333"/>
          <w:spacing w:val="0"/>
          <w:sz w:val="24"/>
          <w:szCs w:val="24"/>
          <w:shd w:val="clear" w:fill="FFFFFF"/>
        </w:rPr>
        <w:t>（一）政府采购货物或服务项目公开招标数额标准。单项采购金额400万元以上的，必须采用公开招标方式采购。因特殊情况需要采用公开招标以外的采购方式的，应当在采购活动开始前获得设区的市、盟市以上人民政府采购监督管理部门的批准。</w:t>
      </w:r>
    </w:p>
    <w:p w14:paraId="5D6142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44" w:lineRule="atLeast"/>
        <w:ind w:left="0" w:right="0" w:firstLine="480"/>
        <w:rPr>
          <w:rFonts w:hint="eastAsia" w:ascii="微软雅黑" w:hAnsi="微软雅黑" w:eastAsia="微软雅黑" w:cs="微软雅黑"/>
          <w:i w:val="0"/>
          <w:iCs w:val="0"/>
          <w:caps w:val="0"/>
          <w:color w:val="333333"/>
          <w:spacing w:val="0"/>
          <w:sz w:val="16"/>
          <w:szCs w:val="16"/>
        </w:rPr>
      </w:pPr>
      <w:r>
        <w:rPr>
          <w:rFonts w:hint="eastAsia" w:ascii="宋体" w:hAnsi="宋体" w:eastAsia="宋体" w:cs="宋体"/>
          <w:i w:val="0"/>
          <w:iCs w:val="0"/>
          <w:caps w:val="0"/>
          <w:color w:val="333333"/>
          <w:spacing w:val="0"/>
          <w:sz w:val="24"/>
          <w:szCs w:val="24"/>
          <w:shd w:val="clear" w:fill="FFFFFF"/>
        </w:rPr>
        <w:t>（二）政府采购工程项目公开招标数额标准。政府采购工程以及与工程建设有关的货物、服务公开招标数额标准按照《中华人民共和国招标投标法》及其实施条例和《必须招标的工程项目规定》（国家发展改革委2018年第16号令）、《内蒙古自治区财政厅 农牧厅关于进一步加强高标准农田建设资金专用资金账户管理的通知》（内财农函〔2024〕650号）有关规定执行，并在“内蒙古自治区政府采购云平台”备案无过程采购计划。与建筑物和构筑物的新建、改建和扩建无关的单独装修、拆除、修缮政府采购工程，按照《内蒙古自治区财政厅关于明确政府采购工程项目有关事项的通知》（内财购函〔2021〕98号）和《内蒙古自治区财政厅关于规范各级预算单位非招标政府采购工程的通知》（内财购〔2024〕139号）有关规定执行。</w:t>
      </w:r>
    </w:p>
    <w:p w14:paraId="23B9A9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44" w:lineRule="atLeast"/>
        <w:ind w:left="0" w:right="0" w:firstLine="480"/>
        <w:rPr>
          <w:rFonts w:hint="eastAsia" w:ascii="微软雅黑" w:hAnsi="微软雅黑" w:eastAsia="微软雅黑" w:cs="微软雅黑"/>
          <w:i w:val="0"/>
          <w:iCs w:val="0"/>
          <w:caps w:val="0"/>
          <w:color w:val="333333"/>
          <w:spacing w:val="0"/>
          <w:sz w:val="16"/>
          <w:szCs w:val="16"/>
        </w:rPr>
      </w:pPr>
      <w:r>
        <w:rPr>
          <w:rStyle w:val="5"/>
          <w:rFonts w:hint="eastAsia" w:ascii="宋体" w:hAnsi="宋体" w:eastAsia="宋体" w:cs="宋体"/>
          <w:b/>
          <w:bCs/>
          <w:i w:val="0"/>
          <w:iCs w:val="0"/>
          <w:caps w:val="0"/>
          <w:color w:val="333333"/>
          <w:spacing w:val="0"/>
          <w:sz w:val="24"/>
          <w:szCs w:val="24"/>
          <w:shd w:val="clear" w:fill="FFFFFF"/>
        </w:rPr>
        <w:t>三、采购限额标准</w:t>
      </w:r>
    </w:p>
    <w:p w14:paraId="76BD0F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44" w:lineRule="atLeast"/>
        <w:ind w:left="0" w:right="0" w:firstLine="480"/>
        <w:rPr>
          <w:rFonts w:hint="eastAsia" w:ascii="微软雅黑" w:hAnsi="微软雅黑" w:eastAsia="微软雅黑" w:cs="微软雅黑"/>
          <w:i w:val="0"/>
          <w:iCs w:val="0"/>
          <w:caps w:val="0"/>
          <w:color w:val="333333"/>
          <w:spacing w:val="0"/>
          <w:sz w:val="16"/>
          <w:szCs w:val="16"/>
        </w:rPr>
      </w:pPr>
      <w:r>
        <w:rPr>
          <w:rFonts w:hint="eastAsia" w:ascii="宋体" w:hAnsi="宋体" w:eastAsia="宋体" w:cs="宋体"/>
          <w:i w:val="0"/>
          <w:iCs w:val="0"/>
          <w:caps w:val="0"/>
          <w:color w:val="333333"/>
          <w:spacing w:val="0"/>
          <w:sz w:val="24"/>
          <w:szCs w:val="24"/>
          <w:shd w:val="clear" w:fill="FFFFFF"/>
        </w:rPr>
        <w:t>除集中采购机构采购项目外，各单位自行采购单项或批量金额达到分散采购限额标准的项目应按《中华人民共和国政府采购法》及其实施条例有关规定执行。政府采购货物、服务和工程项目分散采购限额标准为自治区本级100万元，盟市级80万元，旗县级60万元。</w:t>
      </w:r>
    </w:p>
    <w:p w14:paraId="4B76BF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44" w:lineRule="atLeast"/>
        <w:ind w:left="0" w:right="0" w:firstLine="528"/>
        <w:rPr>
          <w:rFonts w:hint="eastAsia" w:ascii="微软雅黑" w:hAnsi="微软雅黑" w:eastAsia="微软雅黑" w:cs="微软雅黑"/>
          <w:i w:val="0"/>
          <w:iCs w:val="0"/>
          <w:caps w:val="0"/>
          <w:color w:val="333333"/>
          <w:spacing w:val="0"/>
          <w:sz w:val="16"/>
          <w:szCs w:val="16"/>
        </w:rPr>
      </w:pPr>
      <w:r>
        <w:rPr>
          <w:rStyle w:val="5"/>
          <w:rFonts w:hint="eastAsia" w:ascii="宋体" w:hAnsi="宋体" w:eastAsia="宋体" w:cs="宋体"/>
          <w:b/>
          <w:bCs/>
          <w:i w:val="0"/>
          <w:iCs w:val="0"/>
          <w:caps w:val="0"/>
          <w:color w:val="333333"/>
          <w:spacing w:val="0"/>
          <w:sz w:val="24"/>
          <w:szCs w:val="24"/>
          <w:shd w:val="clear" w:fill="FFFFFF"/>
        </w:rPr>
        <w:t>四、框架协议采购与电子卖场采购有效衔接</w:t>
      </w:r>
    </w:p>
    <w:p w14:paraId="671F46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44" w:lineRule="atLeast"/>
        <w:ind w:left="0" w:right="0" w:firstLine="480"/>
        <w:rPr>
          <w:rFonts w:hint="eastAsia" w:ascii="微软雅黑" w:hAnsi="微软雅黑" w:eastAsia="微软雅黑" w:cs="微软雅黑"/>
          <w:i w:val="0"/>
          <w:iCs w:val="0"/>
          <w:caps w:val="0"/>
          <w:color w:val="333333"/>
          <w:spacing w:val="0"/>
          <w:sz w:val="16"/>
          <w:szCs w:val="16"/>
        </w:rPr>
      </w:pPr>
      <w:r>
        <w:rPr>
          <w:rFonts w:hint="eastAsia" w:ascii="宋体" w:hAnsi="宋体" w:eastAsia="宋体" w:cs="宋体"/>
          <w:i w:val="0"/>
          <w:iCs w:val="0"/>
          <w:caps w:val="0"/>
          <w:color w:val="333333"/>
          <w:spacing w:val="0"/>
          <w:sz w:val="24"/>
          <w:szCs w:val="24"/>
          <w:shd w:val="clear" w:fill="FFFFFF"/>
        </w:rPr>
        <w:t>综合采取盟市单独征集、区域联合征集、全区统一征集相结合方式，科学组织实施框架协议征集工作。集中采购目录内品目，在首次征集不能保证完全满足采购人需求的前提下，允许部分品目框架协议与电子卖场同时存在，框架协议已入围产品卖场不再上架。单项、批量采购金额低于40万元（乘用车60万元以下、工程低于采购限额标准），可按预算单位内控制度采购办法执行，并及时向同级财政部门备案。</w:t>
      </w:r>
    </w:p>
    <w:p w14:paraId="5C4747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44" w:lineRule="atLeast"/>
        <w:ind w:left="0" w:right="0" w:firstLine="480"/>
        <w:rPr>
          <w:rFonts w:hint="eastAsia" w:ascii="微软雅黑" w:hAnsi="微软雅黑" w:eastAsia="微软雅黑" w:cs="微软雅黑"/>
          <w:i w:val="0"/>
          <w:iCs w:val="0"/>
          <w:caps w:val="0"/>
          <w:color w:val="333333"/>
          <w:spacing w:val="0"/>
          <w:sz w:val="16"/>
          <w:szCs w:val="16"/>
        </w:rPr>
      </w:pPr>
      <w:r>
        <w:rPr>
          <w:rFonts w:hint="eastAsia" w:ascii="宋体" w:hAnsi="宋体" w:eastAsia="宋体" w:cs="宋体"/>
          <w:i w:val="0"/>
          <w:iCs w:val="0"/>
          <w:caps w:val="0"/>
          <w:color w:val="333333"/>
          <w:spacing w:val="0"/>
          <w:sz w:val="24"/>
          <w:szCs w:val="24"/>
          <w:shd w:val="clear" w:fill="FFFFFF"/>
        </w:rPr>
        <w:t>集中采购目录外的服务类项目，能够归集需求形成单一项目进行采购，通过签订时间、地点、数量不确定的采购合同满足需求的，以及无明确需求标准的，不得开展框架协议采购。</w:t>
      </w:r>
    </w:p>
    <w:p w14:paraId="5FB834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44" w:lineRule="atLeast"/>
        <w:ind w:left="0" w:right="0" w:firstLine="480"/>
        <w:rPr>
          <w:rFonts w:hint="eastAsia" w:ascii="微软雅黑" w:hAnsi="微软雅黑" w:eastAsia="微软雅黑" w:cs="微软雅黑"/>
          <w:i w:val="0"/>
          <w:iCs w:val="0"/>
          <w:caps w:val="0"/>
          <w:color w:val="333333"/>
          <w:spacing w:val="0"/>
          <w:sz w:val="16"/>
          <w:szCs w:val="16"/>
        </w:rPr>
      </w:pPr>
      <w:r>
        <w:rPr>
          <w:rStyle w:val="5"/>
          <w:rFonts w:hint="eastAsia" w:ascii="宋体" w:hAnsi="宋体" w:eastAsia="宋体" w:cs="宋体"/>
          <w:b/>
          <w:bCs/>
          <w:i w:val="0"/>
          <w:iCs w:val="0"/>
          <w:caps w:val="0"/>
          <w:color w:val="333333"/>
          <w:spacing w:val="0"/>
          <w:sz w:val="24"/>
          <w:szCs w:val="24"/>
          <w:shd w:val="clear" w:fill="FFFFFF"/>
        </w:rPr>
        <w:t>五、车辆维修和保养服务、车辆加油、添加燃料服务</w:t>
      </w:r>
    </w:p>
    <w:p w14:paraId="701514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44" w:lineRule="atLeast"/>
        <w:ind w:left="0" w:right="0" w:firstLine="480"/>
        <w:rPr>
          <w:rFonts w:hint="eastAsia" w:ascii="微软雅黑" w:hAnsi="微软雅黑" w:eastAsia="微软雅黑" w:cs="微软雅黑"/>
          <w:i w:val="0"/>
          <w:iCs w:val="0"/>
          <w:caps w:val="0"/>
          <w:color w:val="333333"/>
          <w:spacing w:val="0"/>
          <w:sz w:val="16"/>
          <w:szCs w:val="16"/>
        </w:rPr>
      </w:pPr>
      <w:r>
        <w:rPr>
          <w:rFonts w:hint="eastAsia" w:ascii="宋体" w:hAnsi="宋体" w:eastAsia="宋体" w:cs="宋体"/>
          <w:i w:val="0"/>
          <w:iCs w:val="0"/>
          <w:caps w:val="0"/>
          <w:color w:val="333333"/>
          <w:spacing w:val="0"/>
          <w:sz w:val="24"/>
          <w:szCs w:val="24"/>
          <w:shd w:val="clear" w:fill="FFFFFF"/>
        </w:rPr>
        <w:t>采购人采购单笔金额在公开招标数额以下的车辆维修和保养服务、车辆加油、添加燃料服务时，原则上应实施框架协议或电子卖场采购。但由于客观原因车辆在个别地区行驶时，确需要维修、保养、加油、添加燃料的，可参照紧急采购管理相关规定，办理政府采购。</w:t>
      </w:r>
    </w:p>
    <w:p w14:paraId="14B9A5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68" w:lineRule="atLeast"/>
        <w:ind w:left="0" w:right="0" w:firstLine="480"/>
        <w:rPr>
          <w:rFonts w:hint="eastAsia" w:ascii="微软雅黑" w:hAnsi="微软雅黑" w:eastAsia="微软雅黑" w:cs="微软雅黑"/>
          <w:i w:val="0"/>
          <w:iCs w:val="0"/>
          <w:caps w:val="0"/>
          <w:color w:val="333333"/>
          <w:spacing w:val="0"/>
          <w:sz w:val="16"/>
          <w:szCs w:val="16"/>
        </w:rPr>
      </w:pPr>
      <w:r>
        <w:rPr>
          <w:rStyle w:val="5"/>
          <w:rFonts w:hint="eastAsia" w:ascii="宋体" w:hAnsi="宋体" w:eastAsia="宋体" w:cs="宋体"/>
          <w:b/>
          <w:bCs/>
          <w:i w:val="0"/>
          <w:iCs w:val="0"/>
          <w:caps w:val="0"/>
          <w:color w:val="333333"/>
          <w:spacing w:val="0"/>
          <w:sz w:val="24"/>
          <w:szCs w:val="24"/>
          <w:shd w:val="clear" w:fill="FFFFFF"/>
        </w:rPr>
        <w:t>六、灵活开展服务项目政府采购活动</w:t>
      </w:r>
    </w:p>
    <w:p w14:paraId="5C51CC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68" w:lineRule="atLeast"/>
        <w:ind w:left="0" w:right="0" w:firstLine="480"/>
        <w:rPr>
          <w:rFonts w:hint="eastAsia" w:ascii="微软雅黑" w:hAnsi="微软雅黑" w:eastAsia="微软雅黑" w:cs="微软雅黑"/>
          <w:i w:val="0"/>
          <w:iCs w:val="0"/>
          <w:caps w:val="0"/>
          <w:color w:val="333333"/>
          <w:spacing w:val="0"/>
          <w:sz w:val="16"/>
          <w:szCs w:val="16"/>
        </w:rPr>
      </w:pPr>
      <w:r>
        <w:rPr>
          <w:rFonts w:hint="eastAsia" w:ascii="宋体" w:hAnsi="宋体" w:eastAsia="宋体" w:cs="宋体"/>
          <w:i w:val="0"/>
          <w:iCs w:val="0"/>
          <w:caps w:val="0"/>
          <w:color w:val="333333"/>
          <w:spacing w:val="0"/>
          <w:sz w:val="24"/>
          <w:szCs w:val="24"/>
          <w:shd w:val="clear" w:fill="FFFFFF"/>
        </w:rPr>
        <w:t>属于政府购买服务的，严格按有关规定执行并依法依规开展采购活动。针对采购需求具有相对固定性、延续性且价格变化幅度小的服务项目，在预算有保障的前提下，以第一年采购金额为标的实施采购活动，并在采购文件与采购合同中予以明确，采购人可以签订不超过三年履行期限的采购合同，第二年、第三年按照采购合同严格履约验收后，一年一签。</w:t>
      </w:r>
    </w:p>
    <w:p w14:paraId="292ED2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68" w:lineRule="atLeast"/>
        <w:ind w:left="0" w:right="0" w:firstLine="480"/>
        <w:rPr>
          <w:rFonts w:hint="eastAsia" w:ascii="微软雅黑" w:hAnsi="微软雅黑" w:eastAsia="微软雅黑" w:cs="微软雅黑"/>
          <w:i w:val="0"/>
          <w:iCs w:val="0"/>
          <w:caps w:val="0"/>
          <w:color w:val="333333"/>
          <w:spacing w:val="0"/>
          <w:sz w:val="16"/>
          <w:szCs w:val="16"/>
        </w:rPr>
      </w:pPr>
      <w:r>
        <w:rPr>
          <w:rStyle w:val="5"/>
          <w:rFonts w:hint="eastAsia" w:ascii="宋体" w:hAnsi="宋体" w:eastAsia="宋体" w:cs="宋体"/>
          <w:b/>
          <w:bCs/>
          <w:i w:val="0"/>
          <w:iCs w:val="0"/>
          <w:caps w:val="0"/>
          <w:color w:val="333333"/>
          <w:spacing w:val="0"/>
          <w:sz w:val="24"/>
          <w:szCs w:val="24"/>
          <w:shd w:val="clear" w:fill="FFFFFF"/>
        </w:rPr>
        <w:t>七、建立集中采购机构竞争机制</w:t>
      </w:r>
    </w:p>
    <w:p w14:paraId="097A34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68" w:lineRule="atLeast"/>
        <w:ind w:left="0" w:right="0" w:firstLine="480"/>
        <w:rPr>
          <w:rFonts w:hint="eastAsia" w:ascii="微软雅黑" w:hAnsi="微软雅黑" w:eastAsia="微软雅黑" w:cs="微软雅黑"/>
          <w:i w:val="0"/>
          <w:iCs w:val="0"/>
          <w:caps w:val="0"/>
          <w:color w:val="333333"/>
          <w:spacing w:val="0"/>
          <w:sz w:val="16"/>
          <w:szCs w:val="16"/>
        </w:rPr>
      </w:pPr>
      <w:r>
        <w:rPr>
          <w:rFonts w:hint="eastAsia" w:ascii="宋体" w:hAnsi="宋体" w:eastAsia="宋体" w:cs="宋体"/>
          <w:i w:val="0"/>
          <w:iCs w:val="0"/>
          <w:caps w:val="0"/>
          <w:color w:val="333333"/>
          <w:spacing w:val="0"/>
          <w:sz w:val="24"/>
          <w:szCs w:val="24"/>
          <w:shd w:val="clear" w:fill="FFFFFF"/>
        </w:rPr>
        <w:t>采购人可以不受行政区域、预算管理级次所限，委托公共资源交易中心组织开展采购活动。未依法独立设置集中采购机构的地区，可以将政府集中采购项目委托给上级或其他地区公共资源交易中心组织采购，受委托的公共资源交易中心不得拒绝。</w:t>
      </w:r>
    </w:p>
    <w:p w14:paraId="10F0CB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68" w:lineRule="atLeast"/>
        <w:ind w:left="0" w:right="0" w:firstLine="480"/>
        <w:rPr>
          <w:rFonts w:hint="eastAsia" w:ascii="微软雅黑" w:hAnsi="微软雅黑" w:eastAsia="微软雅黑" w:cs="微软雅黑"/>
          <w:i w:val="0"/>
          <w:iCs w:val="0"/>
          <w:caps w:val="0"/>
          <w:color w:val="333333"/>
          <w:spacing w:val="0"/>
          <w:sz w:val="16"/>
          <w:szCs w:val="16"/>
        </w:rPr>
      </w:pPr>
      <w:r>
        <w:rPr>
          <w:rStyle w:val="5"/>
          <w:rFonts w:hint="eastAsia" w:ascii="宋体" w:hAnsi="宋体" w:eastAsia="宋体" w:cs="宋体"/>
          <w:b/>
          <w:bCs/>
          <w:i w:val="0"/>
          <w:iCs w:val="0"/>
          <w:caps w:val="0"/>
          <w:color w:val="333333"/>
          <w:spacing w:val="0"/>
          <w:sz w:val="24"/>
          <w:szCs w:val="24"/>
          <w:shd w:val="clear" w:fill="FFFFFF"/>
        </w:rPr>
        <w:t>八、加强政府采购预算管理</w:t>
      </w:r>
    </w:p>
    <w:p w14:paraId="585E0A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68" w:lineRule="atLeast"/>
        <w:ind w:left="0" w:right="0" w:firstLine="480"/>
        <w:rPr>
          <w:rFonts w:hint="eastAsia" w:ascii="微软雅黑" w:hAnsi="微软雅黑" w:eastAsia="微软雅黑" w:cs="微软雅黑"/>
          <w:i w:val="0"/>
          <w:iCs w:val="0"/>
          <w:caps w:val="0"/>
          <w:color w:val="333333"/>
          <w:spacing w:val="0"/>
          <w:sz w:val="16"/>
          <w:szCs w:val="16"/>
        </w:rPr>
      </w:pPr>
      <w:r>
        <w:rPr>
          <w:rFonts w:hint="eastAsia" w:ascii="宋体" w:hAnsi="宋体" w:eastAsia="宋体" w:cs="宋体"/>
          <w:i w:val="0"/>
          <w:iCs w:val="0"/>
          <w:caps w:val="0"/>
          <w:color w:val="333333"/>
          <w:spacing w:val="0"/>
          <w:sz w:val="24"/>
          <w:szCs w:val="24"/>
          <w:shd w:val="clear" w:fill="FFFFFF"/>
        </w:rPr>
        <w:t>按照财政部门简政放权要求，各级财政部门不再审核政府采购预算。主管预算单位应加强本部门本系统政府采购预算管理，落实采购人主体责任，对纳入集中采购目录及采购限额标准以上的货物、工程、服务做到“应编尽编”，同时统筹做好面向中小企业预留份额等工作。</w:t>
      </w:r>
    </w:p>
    <w:p w14:paraId="24AC47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68" w:lineRule="atLeast"/>
        <w:ind w:left="0" w:right="0" w:firstLine="480"/>
        <w:rPr>
          <w:rFonts w:hint="eastAsia" w:ascii="微软雅黑" w:hAnsi="微软雅黑" w:eastAsia="微软雅黑" w:cs="微软雅黑"/>
          <w:i w:val="0"/>
          <w:iCs w:val="0"/>
          <w:caps w:val="0"/>
          <w:color w:val="333333"/>
          <w:spacing w:val="0"/>
          <w:sz w:val="16"/>
          <w:szCs w:val="16"/>
        </w:rPr>
      </w:pPr>
      <w:r>
        <w:rPr>
          <w:rFonts w:hint="eastAsia" w:ascii="宋体" w:hAnsi="宋体" w:eastAsia="宋体" w:cs="宋体"/>
          <w:i w:val="0"/>
          <w:iCs w:val="0"/>
          <w:caps w:val="0"/>
          <w:color w:val="333333"/>
          <w:spacing w:val="0"/>
          <w:sz w:val="24"/>
          <w:szCs w:val="24"/>
          <w:shd w:val="clear" w:fill="FFFFFF"/>
        </w:rPr>
        <w:t>各级园区、开发区按照预算管理层级执行集中采购目录和采购限额标准，由管理层级财政部门负责监管。本通知所称“以上”，“以下”按照民法典有关规定执行。</w:t>
      </w:r>
    </w:p>
    <w:p w14:paraId="319B9C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68" w:lineRule="atLeast"/>
        <w:ind w:left="0" w:right="0" w:firstLine="480"/>
        <w:rPr>
          <w:rFonts w:hint="eastAsia" w:ascii="微软雅黑" w:hAnsi="微软雅黑" w:eastAsia="微软雅黑" w:cs="微软雅黑"/>
          <w:i w:val="0"/>
          <w:iCs w:val="0"/>
          <w:caps w:val="0"/>
          <w:color w:val="333333"/>
          <w:spacing w:val="0"/>
          <w:sz w:val="16"/>
          <w:szCs w:val="16"/>
        </w:rPr>
      </w:pPr>
      <w:r>
        <w:rPr>
          <w:rFonts w:hint="eastAsia" w:ascii="宋体" w:hAnsi="宋体" w:eastAsia="宋体" w:cs="宋体"/>
          <w:i w:val="0"/>
          <w:iCs w:val="0"/>
          <w:caps w:val="0"/>
          <w:color w:val="333333"/>
          <w:spacing w:val="0"/>
          <w:sz w:val="24"/>
          <w:szCs w:val="24"/>
          <w:shd w:val="clear" w:fill="FFFFFF"/>
        </w:rPr>
        <w:t>本目录自印发之日起执行。由自治区财政厅负责解释，在执行过程中，因特殊情况需要修改、补充的，由自治区财政厅另行发文。</w:t>
      </w:r>
    </w:p>
    <w:p w14:paraId="1009CCE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6B48FB"/>
    <w:rsid w:val="5C124876"/>
    <w:rsid w:val="606B4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2025-02-27T07:37:00Z</dcterms:created>
  <dc:creator>lenovo</dc:creator>
  <cp:lastModifiedBy>Lenovo</cp:lastModifiedBy>
  <dcterms:modified xsi:type="dcterms:W3CDTF">2025-10-15T03:47:48Z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E190C8E378FA4CB1AA3F8D2264096365_11</vt:lpwstr>
  </property>
  <property fmtid="{D5CDD505-2E9C-101B-9397-08002B2CF9AE}" pid="4" name="KSOTemplateDocerSaveRecord">
    <vt:lpwstr>eyJoZGlkIjoiM2RiZDI4ZDQ5ZThmMWJmYjQ3OTM0Y2NmNDgwMDQyMTMifQ==</vt:lpwstr>
  </property>
</Properties>
</file>